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方正仿宋简体"/>
          <w:sz w:val="32"/>
          <w:szCs w:val="32"/>
        </w:rPr>
      </w:pPr>
    </w:p>
    <w:p>
      <w:pPr>
        <w:jc w:val="left"/>
        <w:rPr>
          <w:rFonts w:hint="eastAsia"/>
          <w:sz w:val="44"/>
          <w:szCs w:val="44"/>
        </w:rPr>
      </w:pPr>
    </w:p>
    <w:p>
      <w:pPr>
        <w:jc w:val="left"/>
        <w:rPr>
          <w:rFonts w:hint="eastAsia"/>
          <w:sz w:val="44"/>
          <w:szCs w:val="44"/>
        </w:rPr>
      </w:pPr>
    </w:p>
    <w:p>
      <w:pPr>
        <w:jc w:val="left"/>
        <w:rPr>
          <w:rFonts w:hint="eastAsia"/>
          <w:sz w:val="44"/>
          <w:szCs w:val="44"/>
        </w:rPr>
      </w:pPr>
    </w:p>
    <w:p>
      <w:pPr>
        <w:spacing w:line="640" w:lineRule="exact"/>
        <w:jc w:val="left"/>
        <w:rPr>
          <w:rFonts w:hint="eastAsia" w:ascii="黑体" w:eastAsia="黑体"/>
          <w:b/>
          <w:sz w:val="52"/>
          <w:szCs w:val="52"/>
        </w:rPr>
      </w:pPr>
    </w:p>
    <w:p>
      <w:pPr>
        <w:snapToGrid w:val="0"/>
        <w:jc w:val="left"/>
        <w:rPr>
          <w:rFonts w:ascii="华文中宋" w:hAnsi="华文中宋" w:eastAsia="华文中宋" w:cs="华文中宋"/>
          <w:sz w:val="36"/>
          <w:szCs w:val="36"/>
        </w:rPr>
      </w:pPr>
    </w:p>
    <w:p>
      <w:pPr>
        <w:snapToGrid w:val="0"/>
        <w:jc w:val="center"/>
        <w:rPr>
          <w:rFonts w:ascii="华文中宋" w:hAnsi="华文中宋" w:eastAsia="华文中宋" w:cs="华文中宋"/>
          <w:b/>
          <w:bCs/>
          <w:sz w:val="56"/>
          <w:szCs w:val="56"/>
        </w:rPr>
      </w:pPr>
      <w:r>
        <w:rPr>
          <w:rFonts w:hint="eastAsia" w:ascii="华文中宋" w:hAnsi="华文中宋" w:eastAsia="华文中宋" w:cs="华文中宋"/>
          <w:b/>
          <w:bCs/>
          <w:sz w:val="56"/>
          <w:szCs w:val="56"/>
        </w:rPr>
        <w:t>202</w:t>
      </w:r>
      <w:r>
        <w:rPr>
          <w:rFonts w:hint="eastAsia" w:ascii="华文中宋" w:hAnsi="华文中宋" w:eastAsia="华文中宋" w:cs="华文中宋"/>
          <w:b/>
          <w:bCs/>
          <w:sz w:val="56"/>
          <w:szCs w:val="56"/>
          <w:lang w:val="en-US" w:eastAsia="zh-CN"/>
        </w:rPr>
        <w:t>4</w:t>
      </w:r>
      <w:r>
        <w:rPr>
          <w:rFonts w:hint="eastAsia" w:ascii="华文中宋" w:hAnsi="华文中宋" w:eastAsia="华文中宋" w:cs="华文中宋"/>
          <w:b/>
          <w:bCs/>
          <w:sz w:val="56"/>
          <w:szCs w:val="56"/>
        </w:rPr>
        <w:t>年度部门</w:t>
      </w:r>
      <w:r>
        <w:rPr>
          <w:rFonts w:hint="eastAsia" w:ascii="华文中宋" w:hAnsi="华文中宋" w:eastAsia="华文中宋" w:cs="华文中宋"/>
          <w:b/>
          <w:bCs/>
          <w:sz w:val="56"/>
          <w:szCs w:val="56"/>
          <w:lang w:eastAsia="zh-CN"/>
        </w:rPr>
        <w:t>预算</w:t>
      </w:r>
      <w:r>
        <w:rPr>
          <w:rFonts w:hint="eastAsia" w:ascii="华文中宋" w:hAnsi="华文中宋" w:eastAsia="华文中宋" w:cs="华文中宋"/>
          <w:b/>
          <w:bCs/>
          <w:sz w:val="56"/>
          <w:szCs w:val="56"/>
        </w:rPr>
        <w:t>报告</w:t>
      </w:r>
    </w:p>
    <w:p>
      <w:pPr>
        <w:snapToGrid w:val="0"/>
        <w:jc w:val="left"/>
        <w:rPr>
          <w:rFonts w:ascii="华文中宋" w:hAnsi="华文中宋" w:eastAsia="华文中宋" w:cs="华文中宋"/>
          <w:sz w:val="36"/>
          <w:szCs w:val="36"/>
        </w:rPr>
      </w:pPr>
    </w:p>
    <w:p>
      <w:pPr>
        <w:snapToGrid w:val="0"/>
        <w:jc w:val="center"/>
        <w:rPr>
          <w:rFonts w:hint="default" w:ascii="华文中宋" w:hAnsi="华文中宋" w:eastAsia="华文中宋" w:cs="华文中宋"/>
          <w:sz w:val="36"/>
          <w:szCs w:val="36"/>
          <w:lang w:val="en-US" w:eastAsia="zh-CN"/>
        </w:rPr>
      </w:pPr>
      <w:r>
        <w:rPr>
          <w:rFonts w:hint="eastAsia" w:ascii="华文中宋" w:hAnsi="华文中宋" w:eastAsia="华文中宋" w:cs="华文中宋"/>
          <w:sz w:val="36"/>
          <w:szCs w:val="36"/>
        </w:rPr>
        <w:t>西藏昌都市</w:t>
      </w:r>
      <w:r>
        <w:rPr>
          <w:rFonts w:hint="eastAsia" w:ascii="华文中宋" w:hAnsi="华文中宋" w:eastAsia="华文中宋" w:cs="华文中宋"/>
          <w:sz w:val="36"/>
          <w:szCs w:val="36"/>
          <w:lang w:val="en-US" w:eastAsia="zh-CN"/>
        </w:rPr>
        <w:t>贡觉县人力资源和社会保障局</w:t>
      </w: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sz w:val="44"/>
          <w:szCs w:val="44"/>
        </w:rPr>
      </w:pPr>
    </w:p>
    <w:p>
      <w:pPr>
        <w:rPr>
          <w:rFonts w:hint="eastAsia"/>
          <w:sz w:val="44"/>
          <w:szCs w:val="44"/>
        </w:rPr>
      </w:pPr>
    </w:p>
    <w:p>
      <w:pPr>
        <w:rPr>
          <w:rFonts w:hint="eastAsia"/>
          <w:sz w:val="44"/>
          <w:szCs w:val="44"/>
        </w:rPr>
      </w:pPr>
    </w:p>
    <w:p>
      <w:pPr>
        <w:rPr>
          <w:rFonts w:hint="eastAsia"/>
          <w:sz w:val="44"/>
          <w:szCs w:val="44"/>
        </w:rPr>
      </w:pPr>
    </w:p>
    <w:p>
      <w:pPr>
        <w:jc w:val="center"/>
        <w:rPr>
          <w:rFonts w:hint="eastAsia" w:ascii="宋体" w:hAnsi="宋体"/>
          <w:sz w:val="32"/>
          <w:szCs w:val="32"/>
          <w:u w:val="single"/>
        </w:rPr>
      </w:pPr>
      <w:r>
        <w:rPr>
          <w:rFonts w:ascii="宋体" w:hAnsi="宋体"/>
          <w:sz w:val="32"/>
          <w:szCs w:val="32"/>
          <w:u w:val="single"/>
        </w:rPr>
        <w:t xml:space="preserve"> </w:t>
      </w:r>
      <w:r>
        <w:rPr>
          <w:rFonts w:hint="eastAsia" w:ascii="宋体" w:hAnsi="宋体"/>
          <w:sz w:val="32"/>
          <w:szCs w:val="32"/>
          <w:u w:val="single"/>
          <w:lang w:val="en-US" w:eastAsia="zh-CN"/>
        </w:rPr>
        <w:t>2024</w:t>
      </w:r>
      <w:r>
        <w:rPr>
          <w:rFonts w:ascii="宋体" w:hAnsi="宋体"/>
          <w:sz w:val="32"/>
          <w:szCs w:val="32"/>
          <w:u w:val="single"/>
        </w:rPr>
        <w:t xml:space="preserve"> </w:t>
      </w:r>
      <w:r>
        <w:rPr>
          <w:rFonts w:hint="eastAsia" w:ascii="宋体" w:hAnsi="宋体"/>
          <w:sz w:val="32"/>
          <w:szCs w:val="32"/>
        </w:rPr>
        <w:t>年</w:t>
      </w:r>
      <w:r>
        <w:rPr>
          <w:rFonts w:ascii="宋体" w:hAnsi="宋体"/>
          <w:sz w:val="32"/>
          <w:szCs w:val="32"/>
          <w:u w:val="single"/>
        </w:rPr>
        <w:t xml:space="preserve"> </w:t>
      </w:r>
      <w:r>
        <w:rPr>
          <w:rFonts w:hint="eastAsia" w:ascii="宋体" w:hAnsi="宋体"/>
          <w:sz w:val="32"/>
          <w:szCs w:val="32"/>
          <w:u w:val="single"/>
          <w:lang w:val="en-US" w:eastAsia="zh-CN"/>
        </w:rPr>
        <w:t>4</w:t>
      </w:r>
      <w:r>
        <w:rPr>
          <w:rFonts w:hint="eastAsia" w:ascii="宋体" w:hAnsi="宋体"/>
          <w:sz w:val="32"/>
          <w:szCs w:val="32"/>
        </w:rPr>
        <w:t>月</w:t>
      </w:r>
      <w:r>
        <w:rPr>
          <w:rFonts w:hint="eastAsia" w:ascii="宋体" w:hAnsi="宋体"/>
          <w:sz w:val="32"/>
          <w:szCs w:val="32"/>
          <w:u w:val="single" w:color="auto"/>
          <w:lang w:val="en-US" w:eastAsia="zh-CN"/>
        </w:rPr>
        <w:t xml:space="preserve"> 17</w:t>
      </w:r>
      <w:r>
        <w:rPr>
          <w:rFonts w:hint="eastAsia" w:ascii="宋体" w:hAnsi="宋体"/>
          <w:sz w:val="32"/>
          <w:szCs w:val="32"/>
          <w:u w:val="single"/>
        </w:rPr>
        <w:t>日</w:t>
      </w:r>
    </w:p>
    <w:p>
      <w:pPr>
        <w:rPr>
          <w:rFonts w:hint="eastAsia"/>
          <w:sz w:val="44"/>
          <w:szCs w:val="44"/>
        </w:rPr>
      </w:pPr>
    </w:p>
    <w:p>
      <w:pPr>
        <w:rPr>
          <w:rFonts w:hint="eastAsia"/>
          <w:sz w:val="44"/>
          <w:szCs w:val="44"/>
        </w:rPr>
      </w:pPr>
    </w:p>
    <w:p>
      <w:pPr>
        <w:spacing w:line="460" w:lineRule="exact"/>
        <w:ind w:firstLine="1193" w:firstLineChars="297"/>
        <w:jc w:val="center"/>
        <w:rPr>
          <w:rFonts w:hint="eastAsia" w:ascii="宋体" w:hAnsi="宋体"/>
          <w:b/>
          <w:sz w:val="40"/>
          <w:szCs w:val="40"/>
        </w:rPr>
      </w:pPr>
      <w:r>
        <w:rPr>
          <w:rFonts w:hint="eastAsia" w:ascii="宋体" w:hAnsi="宋体"/>
          <w:b/>
          <w:sz w:val="40"/>
          <w:szCs w:val="40"/>
        </w:rPr>
        <w:t>目  录</w:t>
      </w:r>
    </w:p>
    <w:p>
      <w:pPr>
        <w:spacing w:line="460" w:lineRule="exact"/>
        <w:rPr>
          <w:rFonts w:hint="eastAsia" w:ascii="宋体" w:hAnsi="宋体"/>
          <w:b/>
          <w:sz w:val="40"/>
          <w:szCs w:val="40"/>
        </w:rPr>
      </w:pP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第一部分</w:t>
      </w:r>
      <w:r>
        <w:rPr>
          <w:rFonts w:hint="eastAsia" w:ascii="黑体" w:hAnsi="宋体" w:eastAsia="黑体"/>
          <w:sz w:val="32"/>
          <w:szCs w:val="32"/>
          <w:lang w:val="en-US" w:eastAsia="zh-CN"/>
        </w:rPr>
        <w:t xml:space="preserve"> 贡觉县人力资源和社会保障局</w:t>
      </w:r>
      <w:r>
        <w:rPr>
          <w:rFonts w:hint="eastAsia" w:ascii="黑体" w:hAnsi="宋体" w:eastAsia="黑体"/>
          <w:sz w:val="32"/>
          <w:szCs w:val="32"/>
        </w:rPr>
        <w:t>概况</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一、主要职能</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二、部门单位构成</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第二部分</w:t>
      </w:r>
      <w:r>
        <w:rPr>
          <w:rFonts w:hint="eastAsia" w:ascii="黑体" w:hAnsi="宋体" w:eastAsia="黑体"/>
          <w:sz w:val="32"/>
          <w:szCs w:val="32"/>
          <w:lang w:val="en-US" w:eastAsia="zh-CN"/>
        </w:rPr>
        <w:t xml:space="preserve"> 贡觉县人力资源和社会保障局</w:t>
      </w:r>
      <w:r>
        <w:rPr>
          <w:rFonts w:hint="eastAsia" w:ascii="黑体" w:hAnsi="宋体" w:eastAsia="黑体"/>
          <w:sz w:val="32"/>
          <w:szCs w:val="32"/>
        </w:rPr>
        <w:t>20</w:t>
      </w:r>
      <w:r>
        <w:rPr>
          <w:rFonts w:hint="eastAsia" w:ascii="黑体" w:hAnsi="宋体" w:eastAsia="黑体"/>
          <w:sz w:val="32"/>
          <w:szCs w:val="32"/>
          <w:lang w:val="en-US" w:eastAsia="zh-CN"/>
        </w:rPr>
        <w:t>24</w:t>
      </w:r>
      <w:r>
        <w:rPr>
          <w:rFonts w:hint="eastAsia" w:ascii="黑体" w:hAnsi="宋体" w:eastAsia="黑体"/>
          <w:sz w:val="32"/>
          <w:szCs w:val="32"/>
        </w:rPr>
        <w:t>年度部门</w:t>
      </w:r>
      <w:r>
        <w:rPr>
          <w:rFonts w:hint="eastAsia" w:ascii="黑体" w:hAnsi="宋体" w:eastAsia="黑体"/>
          <w:sz w:val="32"/>
          <w:szCs w:val="32"/>
          <w:lang w:eastAsia="zh-CN"/>
        </w:rPr>
        <w:t>预算草案报表</w:t>
      </w:r>
    </w:p>
    <w:p>
      <w:pPr>
        <w:numPr>
          <w:ilvl w:val="0"/>
          <w:numId w:val="1"/>
        </w:num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lang w:eastAsia="zh-CN"/>
        </w:rPr>
        <w:t>收支总表</w:t>
      </w:r>
    </w:p>
    <w:p>
      <w:pPr>
        <w:numPr>
          <w:ilvl w:val="0"/>
          <w:numId w:val="1"/>
        </w:num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lang w:eastAsia="zh-CN"/>
        </w:rPr>
        <w:t>收入总表</w:t>
      </w:r>
    </w:p>
    <w:p>
      <w:pPr>
        <w:numPr>
          <w:ilvl w:val="0"/>
          <w:numId w:val="0"/>
        </w:num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lang w:eastAsia="zh-CN"/>
        </w:rPr>
        <w:t>三、支出总表</w:t>
      </w:r>
    </w:p>
    <w:p>
      <w:pPr>
        <w:numPr>
          <w:ilvl w:val="0"/>
          <w:numId w:val="0"/>
        </w:numPr>
        <w:spacing w:before="312" w:beforeLines="100" w:after="312" w:afterLines="100" w:line="460" w:lineRule="exact"/>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四、财政拨款总表</w:t>
      </w:r>
    </w:p>
    <w:p>
      <w:pPr>
        <w:numPr>
          <w:ilvl w:val="0"/>
          <w:numId w:val="0"/>
        </w:numPr>
        <w:spacing w:before="312" w:beforeLines="100" w:after="312" w:afterLines="100" w:line="460" w:lineRule="exact"/>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五、一般公共预算收支总表</w:t>
      </w:r>
    </w:p>
    <w:p>
      <w:pPr>
        <w:numPr>
          <w:ilvl w:val="0"/>
          <w:numId w:val="0"/>
        </w:numPr>
        <w:spacing w:before="312" w:beforeLines="100" w:after="312" w:afterLines="100" w:line="460" w:lineRule="exact"/>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六、一般公共预算支出表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lang w:eastAsia="zh-CN"/>
        </w:rPr>
        <w:t>七、</w:t>
      </w:r>
      <w:r>
        <w:rPr>
          <w:rFonts w:hint="eastAsia" w:ascii="方正楷体简体" w:hAnsi="宋体" w:eastAsia="方正楷体简体"/>
          <w:sz w:val="32"/>
          <w:szCs w:val="32"/>
        </w:rPr>
        <w:t>一般公共预算基本支出表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lang w:eastAsia="zh-CN"/>
        </w:rPr>
        <w:t>八</w:t>
      </w:r>
      <w:r>
        <w:rPr>
          <w:rFonts w:hint="eastAsia" w:ascii="方正楷体简体" w:hAnsi="宋体" w:eastAsia="方正楷体简体"/>
          <w:sz w:val="32"/>
          <w:szCs w:val="32"/>
        </w:rPr>
        <w:t>、一般公共预算“三公”经费支出表</w:t>
      </w:r>
    </w:p>
    <w:p>
      <w:pPr>
        <w:spacing w:before="312" w:beforeLines="100" w:after="312" w:afterLines="100" w:line="460" w:lineRule="exact"/>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九、项目绩效目标表</w:t>
      </w:r>
    </w:p>
    <w:p>
      <w:pPr>
        <w:spacing w:before="312" w:beforeLines="100" w:after="312" w:afterLines="100" w:line="460" w:lineRule="exact"/>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十、政府购买服务预算表</w:t>
      </w:r>
    </w:p>
    <w:p>
      <w:pPr>
        <w:spacing w:before="312" w:beforeLines="100" w:after="312" w:afterLines="100" w:line="460" w:lineRule="exact"/>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十一、政府采购预算表</w:t>
      </w:r>
    </w:p>
    <w:p>
      <w:pPr>
        <w:spacing w:before="312" w:beforeLines="100" w:after="312" w:afterLines="100" w:line="460" w:lineRule="exact"/>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十二</w:t>
      </w:r>
      <w:r>
        <w:rPr>
          <w:rFonts w:hint="eastAsia" w:ascii="方正楷体简体" w:hAnsi="宋体" w:eastAsia="方正楷体简体"/>
          <w:sz w:val="32"/>
          <w:szCs w:val="32"/>
        </w:rPr>
        <w:t>、政府性基金</w:t>
      </w:r>
      <w:r>
        <w:rPr>
          <w:rFonts w:hint="eastAsia" w:ascii="方正楷体简体" w:hAnsi="宋体" w:eastAsia="方正楷体简体"/>
          <w:sz w:val="32"/>
          <w:szCs w:val="32"/>
          <w:lang w:eastAsia="zh-CN"/>
        </w:rPr>
        <w:t>收支总表</w:t>
      </w:r>
    </w:p>
    <w:p>
      <w:pPr>
        <w:spacing w:before="312" w:beforeLines="100" w:after="312" w:afterLines="100" w:line="460" w:lineRule="exact"/>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十三、政府性基金预算支出表</w:t>
      </w:r>
    </w:p>
    <w:p>
      <w:pPr>
        <w:spacing w:before="312" w:beforeLines="100" w:after="312" w:afterLines="100" w:line="460" w:lineRule="exact"/>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十四、政府性基金基本支出表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lang w:eastAsia="zh-CN"/>
        </w:rPr>
        <w:t>十五、政府性基金</w:t>
      </w:r>
      <w:r>
        <w:rPr>
          <w:rFonts w:hint="eastAsia" w:ascii="方正楷体简体" w:hAnsi="宋体" w:eastAsia="方正楷体简体"/>
          <w:sz w:val="32"/>
          <w:szCs w:val="32"/>
        </w:rPr>
        <w:t>“三公”经费支出表</w:t>
      </w:r>
    </w:p>
    <w:p>
      <w:pPr>
        <w:spacing w:before="312" w:beforeLines="100" w:after="312" w:afterLines="100" w:line="460" w:lineRule="exact"/>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十六、项目支出表</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第三部分</w:t>
      </w:r>
      <w:r>
        <w:rPr>
          <w:rFonts w:hint="eastAsia" w:ascii="黑体" w:hAnsi="宋体" w:eastAsia="黑体"/>
          <w:sz w:val="32"/>
          <w:szCs w:val="32"/>
          <w:lang w:val="en-US" w:eastAsia="zh-CN"/>
        </w:rPr>
        <w:t xml:space="preserve"> 贡觉县人力资源和社会保障局</w:t>
      </w:r>
      <w:r>
        <w:rPr>
          <w:rFonts w:hint="eastAsia" w:ascii="黑体" w:hAnsi="宋体" w:eastAsia="黑体"/>
          <w:sz w:val="32"/>
          <w:szCs w:val="32"/>
        </w:rPr>
        <w:t>20</w:t>
      </w:r>
      <w:r>
        <w:rPr>
          <w:rFonts w:hint="eastAsia" w:ascii="黑体" w:hAnsi="宋体" w:eastAsia="黑体"/>
          <w:sz w:val="32"/>
          <w:szCs w:val="32"/>
          <w:lang w:val="en-US" w:eastAsia="zh-CN"/>
        </w:rPr>
        <w:t>24</w:t>
      </w:r>
      <w:r>
        <w:rPr>
          <w:rFonts w:hint="eastAsia" w:ascii="黑体" w:hAnsi="宋体" w:eastAsia="黑体"/>
          <w:sz w:val="32"/>
          <w:szCs w:val="32"/>
        </w:rPr>
        <w:t>年度部门预算情况说明</w:t>
      </w:r>
    </w:p>
    <w:p>
      <w:pPr>
        <w:spacing w:before="312" w:beforeLines="100" w:after="312" w:afterLines="100" w:line="460" w:lineRule="exact"/>
        <w:rPr>
          <w:rFonts w:hint="eastAsia" w:ascii="黑体" w:hAnsi="宋体" w:eastAsia="黑体"/>
          <w:sz w:val="32"/>
          <w:szCs w:val="32"/>
          <w:lang w:eastAsia="zh-CN"/>
        </w:rPr>
      </w:pPr>
      <w:r>
        <w:rPr>
          <w:rFonts w:hint="eastAsia" w:ascii="黑体" w:hAnsi="宋体" w:eastAsia="黑体"/>
          <w:sz w:val="32"/>
          <w:szCs w:val="32"/>
          <w:lang w:eastAsia="zh-CN"/>
        </w:rPr>
        <w:t>第四部分</w:t>
      </w:r>
      <w:r>
        <w:rPr>
          <w:rFonts w:hint="eastAsia" w:ascii="黑体" w:hAnsi="宋体" w:eastAsia="黑体"/>
          <w:sz w:val="32"/>
          <w:szCs w:val="32"/>
          <w:lang w:val="en-US" w:eastAsia="zh-CN"/>
        </w:rPr>
        <w:t xml:space="preserve"> </w:t>
      </w:r>
      <w:r>
        <w:rPr>
          <w:rFonts w:hint="eastAsia" w:ascii="黑体" w:hAnsi="宋体" w:eastAsia="黑体"/>
          <w:sz w:val="32"/>
          <w:szCs w:val="32"/>
          <w:lang w:eastAsia="zh-CN"/>
        </w:rPr>
        <w:t>名词解释</w:t>
      </w:r>
    </w:p>
    <w:p>
      <w:pPr>
        <w:spacing w:line="460" w:lineRule="exact"/>
        <w:jc w:val="center"/>
        <w:rPr>
          <w:rFonts w:hint="eastAsia" w:ascii="宋体" w:hAnsi="宋体"/>
          <w:b/>
          <w:sz w:val="40"/>
          <w:szCs w:val="40"/>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黑体" w:hAnsi="宋体" w:eastAsia="黑体"/>
          <w:sz w:val="48"/>
          <w:szCs w:val="48"/>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宋体" w:eastAsia="黑体"/>
          <w:sz w:val="48"/>
          <w:szCs w:val="48"/>
        </w:rPr>
      </w:pPr>
      <w:r>
        <w:rPr>
          <w:rFonts w:hint="eastAsia" w:ascii="黑体" w:hAnsi="宋体" w:eastAsia="黑体"/>
          <w:sz w:val="48"/>
          <w:szCs w:val="48"/>
        </w:rPr>
        <w:t xml:space="preserve">第一部分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宋体" w:eastAsia="黑体"/>
          <w:sz w:val="48"/>
          <w:szCs w:val="48"/>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宋体" w:eastAsia="黑体"/>
          <w:sz w:val="48"/>
          <w:szCs w:val="48"/>
        </w:rPr>
      </w:pPr>
      <w:r>
        <w:rPr>
          <w:rFonts w:hint="eastAsia" w:ascii="黑体" w:hAnsi="宋体" w:eastAsia="黑体"/>
          <w:sz w:val="48"/>
          <w:szCs w:val="48"/>
          <w:lang w:val="en-US" w:eastAsia="zh-CN"/>
        </w:rPr>
        <w:t>贡觉县人力资源和社会保障局</w:t>
      </w:r>
      <w:r>
        <w:rPr>
          <w:rFonts w:hint="eastAsia" w:ascii="黑体" w:hAnsi="宋体" w:eastAsia="黑体"/>
          <w:sz w:val="48"/>
          <w:szCs w:val="48"/>
        </w:rPr>
        <w:t>概况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宋体" w:eastAsia="黑体"/>
          <w:sz w:val="48"/>
          <w:szCs w:val="48"/>
        </w:rPr>
      </w:pPr>
    </w:p>
    <w:p>
      <w:pPr>
        <w:keepNext w:val="0"/>
        <w:keepLines w:val="0"/>
        <w:pageBreakBefore w:val="0"/>
        <w:numPr>
          <w:ilvl w:val="0"/>
          <w:numId w:val="0"/>
        </w:numPr>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b/>
          <w:sz w:val="32"/>
          <w:szCs w:val="32"/>
        </w:rPr>
      </w:pPr>
      <w:r>
        <w:rPr>
          <w:rFonts w:hint="eastAsia" w:ascii="黑体" w:hAnsi="宋体" w:eastAsia="黑体"/>
          <w:b/>
          <w:sz w:val="32"/>
          <w:szCs w:val="32"/>
          <w:lang w:val="en-US" w:eastAsia="zh-CN"/>
        </w:rPr>
        <w:t xml:space="preserve">    </w:t>
      </w:r>
      <w:r>
        <w:rPr>
          <w:rFonts w:hint="eastAsia" w:ascii="黑体" w:hAnsi="宋体" w:eastAsia="黑体"/>
          <w:b w:val="0"/>
          <w:bCs/>
          <w:sz w:val="32"/>
          <w:szCs w:val="32"/>
          <w:lang w:eastAsia="zh-CN"/>
        </w:rPr>
        <w:t>一、</w:t>
      </w:r>
      <w:r>
        <w:rPr>
          <w:rFonts w:hint="eastAsia" w:ascii="黑体" w:hAnsi="宋体" w:eastAsia="黑体"/>
          <w:b w:val="0"/>
          <w:bCs/>
          <w:sz w:val="32"/>
          <w:szCs w:val="32"/>
        </w:rPr>
        <w:t>主要职能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第一条根据《关于西藏自治区市县机构改革的总体意见》和《贡觉县机构改革方案》，制定本规定。</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第二条贡觉县人力资源和社会保障局为县政府工作部门，正科级，加挂县劳动保障监察大队牌子。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县人力资源和社会保障局贯彻落实党中央关于人力资源和社会保障工作的方针政策和自治区党委、市委、县委的决策部署，在履行职责过程中坚持和加强县委对人力资源和社会保障工作的统一领导。主要职责是：</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贯彻执行国家、自治区人力资源和社会保障的有关法律法规、地方性法规、规章及发展政策，拟订全县人力资源和社会保障事业发展规划并组织实施和监督检查。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贯彻执行自治区人力资源服务业发展、人力资源流动政策，拟订全县人力资源市场发展规划并组织实施，促进全县人力资源合理流动、有效配置。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负责促进全县就业工作，贯彻执行自治区统筹城乡的就业发展政策，拟订全县统筹城乡的就业发展规划、具体措施并组织实施；完善公共就业创业服务体系，组织落实就业援助制度；</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统筹建立面向城乡劳动者的职业技能培训制度；贯彻落实高校毕业生就业创业政策。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统筹推进建立覆盖城乡的多层次社会保障体系，贯彻执行国家和自治区养老、失业、工伤等社会保险及其补充保险政策和标准，组织实施参保人员社会保险关系转移接续办法；贯彻落实相关社会保障基金投资运营政策，会同有关部门拟订养老、失业、工伤等社会保险及其补充保险基金管理和监督制度并组织实施，编制相关社会保险基金预决算草案；会同有关部门实施全民参保计划并建立社会保险公共服务平台；会同有关部门组织实施基本养老保险待遇领取人员跨县安置政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负责全县就业、失业和相关社会保险基金预测预警和信息引导，拟订应对预案，实施预防、调解和控制，保持全县就业形势稳定和相关社会保险基金总体收支平衡。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统筹实施劳动人事争议调解仲裁制度，落实劳动关系政策；监督落实职工工作时间、休息休假和假期制度，消除非法使用童工政策和女工、未成年工的特殊劳动保护政策；完善劳动关系协商协调机制，组织实施劳动保障监察，协调劳动者维权工作，依法查处重大案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牵头推进深化职称制度改革；贯彻落实专业技术人员管理、继续教育等政策，负责高层次专业技术人才选拔和培养工作；贯彻落实技能人才培养、评价、使用和激励制度；贯彻落实职业资格制度，落实职业技能多元化评价政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会同有关部门指导全县事业单位人事制度改革，贯彻落实事业单位岗位设置、公开招聘、聘用管理等人事综合管理政策，贯彻落实事业单位人员和机关工勤人员管理政策。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贯彻落实自治区、昌都市表彰奖励办法，会同有关部门拟订贡觉县表彰奖励办法，综合管理表彰奖励工作；承担县级评比达标表彰工作，根据授权，承办以县委、县政府名义开展的全县表彰奖励活动的申报备案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贯彻执行国家、自治区关于事业单位人员及机关工勤人员工资收入分配政策以及企事业单位人员福利和离退休政策，负责拟订相关管理办法并组织实施；贯彻落实国家、自治区关于企事业单位人员及机关工勤人员工资决定、正常增长和支付保障机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会同有关部门贯彻落实农牧民工工作的综合性政策和规划，协调解决重点难点问题，维护农牧民工合法权益。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负责本行业领域安全生产监督管理和应急处置工作。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完成县委、县政府交办的其他任务。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职能转变。深入推进简政放权、放管结合、优化服务改革，进一步减少行政审批事项，规范和优化对外办理事项，减少职业资格许可和认定等审批事项，实行国家职业资格目录清单管理，加强事中事后监管，创新就业和社会保障等公共服务方式，加强信息共享，提高公共服务水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有关职责分工。与县教育局的有关职责分工。县人力资源和社会保障局牵头，会同县教育局等部门贯街落实高校毕业生就业政策。是教育局负责高校毕业生离校前的就业指导和服务工作。县入力资源和社会保障局负责高校毕业生离校后的就业指导和服务工作。</w:t>
      </w:r>
    </w:p>
    <w:p>
      <w:pPr>
        <w:keepNext w:val="0"/>
        <w:keepLines w:val="0"/>
        <w:pageBreakBefore w:val="0"/>
        <w:numPr>
          <w:ilvl w:val="0"/>
          <w:numId w:val="0"/>
        </w:numPr>
        <w:kinsoku/>
        <w:wordWrap/>
        <w:overflowPunct/>
        <w:topLinePunct w:val="0"/>
        <w:autoSpaceDE/>
        <w:autoSpaceDN/>
        <w:bidi w:val="0"/>
        <w:adjustRightInd/>
        <w:snapToGrid/>
        <w:spacing w:line="576" w:lineRule="exact"/>
        <w:ind w:right="0" w:rightChars="0" w:firstLine="321" w:firstLineChars="100"/>
        <w:textAlignment w:val="auto"/>
        <w:outlineLvl w:val="9"/>
        <w:rPr>
          <w:rFonts w:hint="eastAsia" w:ascii="黑体" w:hAnsi="宋体" w:eastAsia="黑体" w:cs="Times New Roman"/>
          <w:b/>
          <w:sz w:val="32"/>
          <w:szCs w:val="32"/>
          <w:lang w:val="en-US" w:eastAsia="zh-CN"/>
        </w:rPr>
      </w:pPr>
      <w:r>
        <w:rPr>
          <w:rFonts w:hint="eastAsia" w:ascii="黑体" w:hAnsi="宋体" w:eastAsia="黑体" w:cs="Times New Roman"/>
          <w:b/>
          <w:sz w:val="32"/>
          <w:szCs w:val="32"/>
          <w:lang w:val="en-US" w:eastAsia="zh-CN"/>
        </w:rPr>
        <w:t>二.人员机构设置</w:t>
      </w:r>
    </w:p>
    <w:p>
      <w:pPr>
        <w:pStyle w:val="6"/>
        <w:ind w:left="0" w:leftChars="0" w:firstLine="640" w:firstLineChars="200"/>
        <w:rPr>
          <w:rFonts w:hint="eastAsia"/>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贡觉县人力资源和社会保障局</w:t>
      </w:r>
      <w:r>
        <w:rPr>
          <w:rFonts w:hint="eastAsia" w:ascii="仿宋_GB2312" w:hAnsi="仿宋_GB2312" w:eastAsia="仿宋_GB2312" w:cs="仿宋_GB2312"/>
          <w:sz w:val="32"/>
          <w:szCs w:val="32"/>
        </w:rPr>
        <w:t>单位编制人数：</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人。其中：行政编制人数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人，事业编制人数</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其中机关工人1人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。单位实有在职人员</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人，行政在职职工</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人，事业在职职工</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，机关工人1人，三支一扶职工10人</w:t>
      </w:r>
      <w:r>
        <w:rPr>
          <w:rFonts w:hint="eastAsia" w:ascii="仿宋_GB2312" w:hAnsi="仿宋_GB2312" w:eastAsia="仿宋_GB2312" w:cs="仿宋_GB2312"/>
          <w:sz w:val="32"/>
          <w:szCs w:val="32"/>
        </w:rPr>
        <w:t>。</w:t>
      </w:r>
    </w:p>
    <w:p>
      <w:pPr>
        <w:snapToGrid w:val="0"/>
        <w:spacing w:line="520" w:lineRule="exact"/>
        <w:ind w:firstLine="640" w:firstLineChars="200"/>
        <w:rPr>
          <w:rFonts w:hint="eastAsia" w:ascii="仿宋_GB2312" w:hAnsi="仿宋" w:eastAsia="仿宋_GB2312"/>
          <w:sz w:val="32"/>
          <w:szCs w:val="32"/>
        </w:rPr>
      </w:pPr>
      <w:r>
        <w:rPr>
          <w:rFonts w:hint="eastAsia" w:ascii="仿宋" w:hAnsi="仿宋" w:eastAsia="仿宋" w:cs="仿宋"/>
          <w:sz w:val="32"/>
          <w:szCs w:val="32"/>
          <w:lang w:val="en-US" w:eastAsia="zh-CN"/>
        </w:rPr>
        <w:t>2.车辆</w:t>
      </w:r>
      <w:r>
        <w:rPr>
          <w:rFonts w:hint="eastAsia" w:ascii="仿宋_GB2312" w:hAnsi="仿宋" w:eastAsia="仿宋_GB2312"/>
          <w:sz w:val="32"/>
          <w:szCs w:val="32"/>
        </w:rPr>
        <w:t>情况。</w:t>
      </w:r>
    </w:p>
    <w:p>
      <w:pPr>
        <w:snapToGrid w:val="0"/>
        <w:spacing w:line="52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单位公务车辆编制数</w:t>
      </w:r>
      <w:r>
        <w:rPr>
          <w:rFonts w:hint="eastAsia" w:ascii="仿宋_GB2312" w:eastAsia="仿宋_GB2312"/>
          <w:sz w:val="32"/>
          <w:szCs w:val="32"/>
          <w:lang w:val="en-US" w:eastAsia="zh-CN"/>
        </w:rPr>
        <w:t>1辆，实有公务车辆1辆。已做报废处理。</w:t>
      </w: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pStyle w:val="6"/>
        <w:rPr>
          <w:rFonts w:hint="eastAsia" w:ascii="黑体" w:hAnsi="宋体" w:eastAsia="黑体"/>
          <w:sz w:val="48"/>
          <w:szCs w:val="48"/>
        </w:rPr>
      </w:pPr>
    </w:p>
    <w:p>
      <w:pPr>
        <w:rPr>
          <w:rFonts w:hint="eastAsia" w:ascii="黑体" w:hAnsi="宋体" w:eastAsia="黑体"/>
          <w:sz w:val="48"/>
          <w:szCs w:val="48"/>
        </w:rPr>
      </w:pPr>
    </w:p>
    <w:p>
      <w:pPr>
        <w:pStyle w:val="6"/>
        <w:rPr>
          <w:rFonts w:hint="eastAsia" w:ascii="黑体" w:hAnsi="宋体" w:eastAsia="黑体"/>
          <w:sz w:val="48"/>
          <w:szCs w:val="48"/>
        </w:rPr>
      </w:pPr>
    </w:p>
    <w:p>
      <w:pPr>
        <w:rPr>
          <w:rFonts w:hint="eastAsia"/>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宋体" w:eastAsia="黑体"/>
          <w:sz w:val="48"/>
          <w:szCs w:val="48"/>
        </w:rPr>
      </w:pPr>
      <w:r>
        <w:rPr>
          <w:rFonts w:hint="eastAsia" w:ascii="黑体" w:hAnsi="宋体" w:eastAsia="黑体"/>
          <w:sz w:val="48"/>
          <w:szCs w:val="48"/>
        </w:rPr>
        <w:t>第二部分</w:t>
      </w:r>
    </w:p>
    <w:p>
      <w:pPr>
        <w:keepNext w:val="0"/>
        <w:keepLines w:val="0"/>
        <w:pageBreakBefore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宋体" w:eastAsia="黑体"/>
          <w:sz w:val="48"/>
          <w:szCs w:val="48"/>
        </w:rPr>
      </w:pPr>
      <w:r>
        <w:rPr>
          <w:rFonts w:hint="eastAsia" w:ascii="黑体" w:hAnsi="宋体" w:eastAsia="黑体"/>
          <w:sz w:val="48"/>
          <w:szCs w:val="48"/>
          <w:lang w:val="en-US" w:eastAsia="zh-CN"/>
        </w:rPr>
        <w:t>贡觉县人力资源和社会保障局</w:t>
      </w:r>
      <w:r>
        <w:rPr>
          <w:rFonts w:hint="eastAsia" w:ascii="黑体" w:hAnsi="宋体" w:eastAsia="黑体"/>
          <w:sz w:val="48"/>
          <w:szCs w:val="48"/>
        </w:rPr>
        <w:t>20</w:t>
      </w:r>
      <w:r>
        <w:rPr>
          <w:rFonts w:hint="eastAsia" w:ascii="黑体" w:hAnsi="宋体" w:eastAsia="黑体"/>
          <w:sz w:val="48"/>
          <w:szCs w:val="48"/>
          <w:lang w:val="en-US" w:eastAsia="zh-CN"/>
        </w:rPr>
        <w:t>24</w:t>
      </w:r>
      <w:r>
        <w:rPr>
          <w:rFonts w:hint="eastAsia" w:ascii="黑体" w:hAnsi="宋体" w:eastAsia="黑体"/>
          <w:sz w:val="48"/>
          <w:szCs w:val="48"/>
        </w:rPr>
        <w:t>年度</w:t>
      </w:r>
      <w:r>
        <w:rPr>
          <w:rFonts w:hint="eastAsia" w:ascii="黑体" w:hAnsi="宋体" w:eastAsia="黑体"/>
          <w:sz w:val="48"/>
          <w:szCs w:val="48"/>
          <w:lang w:eastAsia="zh-CN"/>
        </w:rPr>
        <w:t>部门预算草案报表</w:t>
      </w:r>
    </w:p>
    <w:p>
      <w:pPr>
        <w:keepNext w:val="0"/>
        <w:keepLines w:val="0"/>
        <w:pageBreakBefore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宋体" w:eastAsia="黑体"/>
          <w:sz w:val="48"/>
          <w:szCs w:val="48"/>
        </w:rPr>
      </w:pPr>
      <w:r>
        <w:rPr>
          <w:rFonts w:hint="eastAsia" w:ascii="黑体" w:hAnsi="宋体" w:eastAsia="黑体"/>
          <w:sz w:val="48"/>
          <w:szCs w:val="48"/>
        </w:rPr>
        <w:t>（表格见附件）</w:t>
      </w: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宋体" w:eastAsia="黑体"/>
          <w:sz w:val="48"/>
          <w:szCs w:val="48"/>
        </w:rPr>
      </w:pPr>
      <w:r>
        <w:rPr>
          <w:rFonts w:hint="eastAsia" w:ascii="黑体" w:hAnsi="宋体" w:eastAsia="黑体"/>
          <w:sz w:val="48"/>
          <w:szCs w:val="48"/>
        </w:rPr>
        <w:t>第三部分</w:t>
      </w:r>
    </w:p>
    <w:p>
      <w:pPr>
        <w:keepNext w:val="0"/>
        <w:keepLines w:val="0"/>
        <w:pageBreakBefore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eastAsia="黑体"/>
          <w:sz w:val="32"/>
          <w:szCs w:val="32"/>
        </w:rPr>
      </w:pPr>
      <w:r>
        <w:rPr>
          <w:rFonts w:hint="eastAsia" w:ascii="黑体" w:hAnsi="宋体" w:eastAsia="黑体"/>
          <w:sz w:val="48"/>
          <w:szCs w:val="48"/>
          <w:lang w:val="en-US" w:eastAsia="zh-CN"/>
        </w:rPr>
        <w:t>贡觉县人力资源和社会保障局</w:t>
      </w:r>
      <w:r>
        <w:rPr>
          <w:rFonts w:hint="eastAsia" w:ascii="黑体" w:hAnsi="宋体" w:eastAsia="黑体"/>
          <w:sz w:val="48"/>
          <w:szCs w:val="48"/>
        </w:rPr>
        <w:t>20</w:t>
      </w:r>
      <w:r>
        <w:rPr>
          <w:rFonts w:hint="eastAsia" w:ascii="黑体" w:hAnsi="宋体" w:eastAsia="黑体"/>
          <w:sz w:val="48"/>
          <w:szCs w:val="48"/>
          <w:lang w:val="en-US" w:eastAsia="zh-CN"/>
        </w:rPr>
        <w:t>24</w:t>
      </w:r>
      <w:r>
        <w:rPr>
          <w:rFonts w:hint="eastAsia" w:ascii="黑体" w:hAnsi="宋体" w:eastAsia="黑体"/>
          <w:sz w:val="48"/>
          <w:szCs w:val="48"/>
        </w:rPr>
        <w:t>年度</w:t>
      </w:r>
      <w:r>
        <w:rPr>
          <w:rFonts w:hint="eastAsia" w:ascii="黑体" w:hAnsi="宋体" w:eastAsia="黑体"/>
          <w:sz w:val="48"/>
          <w:szCs w:val="48"/>
          <w:lang w:eastAsia="zh-CN"/>
        </w:rPr>
        <w:t>部门</w:t>
      </w:r>
      <w:r>
        <w:rPr>
          <w:rFonts w:hint="eastAsia" w:ascii="黑体" w:hAnsi="宋体" w:eastAsia="黑体"/>
          <w:sz w:val="48"/>
          <w:szCs w:val="48"/>
        </w:rPr>
        <w:t>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宋体" w:eastAsia="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宋体" w:eastAsia="黑体"/>
          <w:sz w:val="32"/>
          <w:szCs w:val="32"/>
          <w:lang w:eastAsia="zh-CN"/>
        </w:rPr>
      </w:pPr>
      <w:r>
        <w:rPr>
          <w:rFonts w:hint="eastAsia" w:ascii="黑体" w:hAnsi="宋体" w:eastAsia="黑体"/>
          <w:sz w:val="32"/>
          <w:szCs w:val="32"/>
          <w:lang w:eastAsia="zh-CN"/>
        </w:rPr>
        <w:t>一、</w:t>
      </w:r>
      <w:r>
        <w:rPr>
          <w:rFonts w:hint="eastAsia" w:ascii="黑体" w:hAnsi="宋体" w:eastAsia="黑体"/>
          <w:sz w:val="32"/>
          <w:szCs w:val="32"/>
          <w:lang w:val="en-US" w:eastAsia="zh-CN"/>
        </w:rPr>
        <w:t>2024</w:t>
      </w:r>
      <w:r>
        <w:rPr>
          <w:rFonts w:hint="eastAsia" w:ascii="黑体" w:hAnsi="宋体" w:eastAsia="黑体"/>
          <w:sz w:val="32"/>
          <w:szCs w:val="32"/>
        </w:rPr>
        <w:t>年度</w:t>
      </w:r>
      <w:r>
        <w:rPr>
          <w:rFonts w:hint="eastAsia" w:ascii="黑体" w:hAnsi="宋体" w:eastAsia="黑体"/>
          <w:sz w:val="32"/>
          <w:szCs w:val="32"/>
          <w:lang w:eastAsia="zh-CN"/>
        </w:rPr>
        <w:t>部门预算</w:t>
      </w:r>
      <w:r>
        <w:rPr>
          <w:rFonts w:hint="eastAsia" w:ascii="黑体" w:hAnsi="宋体" w:eastAsia="黑体"/>
          <w:sz w:val="32"/>
          <w:szCs w:val="32"/>
        </w:rPr>
        <w:t>收支预算情况</w:t>
      </w:r>
      <w:r>
        <w:rPr>
          <w:rFonts w:hint="eastAsia" w:ascii="黑体" w:hAnsi="宋体" w:eastAsia="黑体"/>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rPr>
      </w:pPr>
      <w:r>
        <w:rPr>
          <w:rFonts w:hint="eastAsia" w:ascii="仿宋_GB2312" w:hAnsi="仿宋" w:eastAsia="仿宋_GB2312" w:cs="Times New Roman"/>
          <w:sz w:val="32"/>
          <w:szCs w:val="32"/>
        </w:rPr>
        <w:t>根据贡觉县县财政局《关于下达</w:t>
      </w:r>
      <w:r>
        <w:rPr>
          <w:rFonts w:hint="eastAsia" w:ascii="仿宋_GB2312" w:hAnsi="仿宋" w:eastAsia="仿宋_GB2312" w:cs="Times New Roman"/>
          <w:sz w:val="32"/>
          <w:szCs w:val="32"/>
          <w:lang w:eastAsia="zh-CN"/>
        </w:rPr>
        <w:t>2024</w:t>
      </w:r>
      <w:r>
        <w:rPr>
          <w:rFonts w:hint="eastAsia" w:ascii="仿宋_GB2312" w:hAnsi="仿宋" w:eastAsia="仿宋_GB2312" w:cs="Times New Roman"/>
          <w:sz w:val="32"/>
          <w:szCs w:val="32"/>
        </w:rPr>
        <w:t>年部门预算经费指标的批复》（贡财预指〔</w:t>
      </w:r>
      <w:r>
        <w:rPr>
          <w:rFonts w:hint="eastAsia" w:ascii="仿宋_GB2312" w:hAnsi="仿宋" w:eastAsia="仿宋_GB2312" w:cs="Times New Roman"/>
          <w:sz w:val="32"/>
          <w:szCs w:val="32"/>
          <w:lang w:eastAsia="zh-CN"/>
        </w:rPr>
        <w:t>2024</w:t>
      </w:r>
      <w:r>
        <w:rPr>
          <w:rFonts w:hint="eastAsia" w:ascii="仿宋_GB2312" w:hAnsi="仿宋" w:eastAsia="仿宋_GB2312" w:cs="Times New Roman"/>
          <w:sz w:val="32"/>
          <w:szCs w:val="32"/>
        </w:rPr>
        <w:t>〕1号）文件</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2024年</w:t>
      </w:r>
      <w:r>
        <w:rPr>
          <w:rFonts w:hint="eastAsia" w:ascii="仿宋_GB2312" w:hAnsi="仿宋" w:eastAsia="仿宋_GB2312" w:cs="仿宋_GB2312"/>
          <w:sz w:val="32"/>
          <w:szCs w:val="32"/>
        </w:rPr>
        <w:t>部门预算</w:t>
      </w:r>
      <w:r>
        <w:rPr>
          <w:rFonts w:hint="eastAsia" w:ascii="仿宋_GB2312" w:hAnsi="仿宋" w:eastAsia="仿宋_GB2312" w:cs="仿宋_GB2312"/>
          <w:sz w:val="32"/>
          <w:szCs w:val="32"/>
          <w:lang w:eastAsia="zh-CN"/>
        </w:rPr>
        <w:t>年度收入</w:t>
      </w:r>
      <w:r>
        <w:rPr>
          <w:rFonts w:hint="eastAsia" w:ascii="仿宋_GB2312" w:hAnsi="仿宋" w:eastAsia="仿宋_GB2312" w:cs="仿宋_GB2312"/>
          <w:sz w:val="32"/>
          <w:szCs w:val="32"/>
          <w:lang w:val="en-US" w:eastAsia="zh-CN"/>
        </w:rPr>
        <w:t>2223.05</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其中一般公共预算拨款收入</w:t>
      </w:r>
      <w:r>
        <w:rPr>
          <w:rFonts w:hint="eastAsia" w:ascii="仿宋_GB2312" w:hAnsi="仿宋" w:eastAsia="仿宋_GB2312" w:cs="仿宋_GB2312"/>
          <w:sz w:val="32"/>
          <w:szCs w:val="32"/>
          <w:lang w:val="en-US" w:eastAsia="zh-CN"/>
        </w:rPr>
        <w:t>2223.05</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；部门预算年度支出</w:t>
      </w:r>
      <w:r>
        <w:rPr>
          <w:rFonts w:hint="eastAsia" w:ascii="仿宋_GB2312" w:hAnsi="仿宋" w:eastAsia="仿宋_GB2312" w:cs="仿宋_GB2312"/>
          <w:sz w:val="32"/>
          <w:szCs w:val="32"/>
          <w:lang w:val="en-US" w:eastAsia="zh-CN"/>
        </w:rPr>
        <w:t xml:space="preserve"> 2223.05</w:t>
      </w:r>
      <w:r>
        <w:rPr>
          <w:rFonts w:hint="eastAsia" w:ascii="仿宋_GB2312" w:hAnsi="仿宋" w:eastAsia="仿宋_GB2312" w:cs="仿宋_GB2312"/>
          <w:sz w:val="32"/>
          <w:szCs w:val="32"/>
        </w:rPr>
        <w:t>万元，</w:t>
      </w:r>
      <w:r>
        <w:rPr>
          <w:rFonts w:hint="eastAsia" w:ascii="仿宋" w:hAnsi="仿宋" w:eastAsia="仿宋" w:cs="仿宋_GB2312"/>
          <w:sz w:val="32"/>
          <w:szCs w:val="32"/>
          <w:lang w:eastAsia="zh-CN"/>
        </w:rPr>
        <w:t>其中：一般公共服务支出</w:t>
      </w:r>
      <w:r>
        <w:rPr>
          <w:rFonts w:hint="eastAsia" w:ascii="仿宋_GB2312" w:hAnsi="仿宋" w:eastAsia="仿宋_GB2312" w:cs="仿宋_GB2312"/>
          <w:sz w:val="32"/>
          <w:szCs w:val="32"/>
          <w:lang w:val="en-US" w:eastAsia="zh-CN"/>
        </w:rPr>
        <w:t>8.45</w:t>
      </w:r>
      <w:r>
        <w:rPr>
          <w:rFonts w:hint="eastAsia" w:ascii="仿宋" w:hAnsi="仿宋" w:eastAsia="仿宋" w:cs="仿宋_GB2312"/>
          <w:sz w:val="32"/>
          <w:szCs w:val="32"/>
          <w:lang w:val="en-US" w:eastAsia="zh-CN"/>
        </w:rPr>
        <w:t>万元，社会保障和就业支出2164.53万元，卫生健康支出21.51万元，住房保障支出28.56万元</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预算收支平衡。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 w:hAnsi="楷体" w:eastAsia="楷体" w:cs="仿宋_GB2312"/>
          <w:sz w:val="32"/>
          <w:szCs w:val="32"/>
          <w:lang w:eastAsia="zh-CN"/>
        </w:rPr>
      </w:pPr>
      <w:r>
        <w:rPr>
          <w:rFonts w:hint="eastAsia" w:ascii="楷体" w:hAnsi="楷体" w:eastAsia="楷体" w:cs="仿宋_GB2312"/>
          <w:sz w:val="32"/>
          <w:szCs w:val="32"/>
          <w:lang w:val="en-US" w:eastAsia="zh-CN"/>
        </w:rPr>
        <w:t>（一）2024</w:t>
      </w:r>
      <w:r>
        <w:rPr>
          <w:rFonts w:hint="eastAsia" w:ascii="楷体" w:hAnsi="楷体" w:eastAsia="楷体" w:cs="仿宋_GB2312"/>
          <w:sz w:val="32"/>
          <w:szCs w:val="32"/>
        </w:rPr>
        <w:t>年度</w:t>
      </w:r>
      <w:r>
        <w:rPr>
          <w:rFonts w:hint="eastAsia" w:ascii="楷体" w:hAnsi="楷体" w:eastAsia="楷体" w:cs="仿宋_GB2312"/>
          <w:sz w:val="32"/>
          <w:szCs w:val="32"/>
          <w:lang w:eastAsia="zh-CN"/>
        </w:rPr>
        <w:t>部门预算</w:t>
      </w:r>
      <w:r>
        <w:rPr>
          <w:rFonts w:hint="eastAsia" w:ascii="楷体" w:hAnsi="楷体" w:eastAsia="楷体" w:cs="仿宋_GB2312"/>
          <w:sz w:val="32"/>
          <w:szCs w:val="32"/>
        </w:rPr>
        <w:t>收入预算情况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2024</w:t>
      </w:r>
      <w:r>
        <w:rPr>
          <w:rFonts w:hint="eastAsia" w:ascii="仿宋" w:hAnsi="仿宋" w:eastAsia="仿宋" w:cs="仿宋_GB2312"/>
          <w:sz w:val="32"/>
          <w:szCs w:val="32"/>
          <w:lang w:eastAsia="zh-CN"/>
        </w:rPr>
        <w:t>年部门预算年度收入</w:t>
      </w:r>
      <w:r>
        <w:rPr>
          <w:rFonts w:hint="eastAsia" w:ascii="仿宋_GB2312" w:hAnsi="仿宋" w:eastAsia="仿宋_GB2312" w:cs="仿宋_GB2312"/>
          <w:sz w:val="32"/>
          <w:szCs w:val="32"/>
          <w:lang w:val="en-US" w:eastAsia="zh-CN"/>
        </w:rPr>
        <w:t xml:space="preserve"> 2223.05万</w:t>
      </w:r>
      <w:r>
        <w:rPr>
          <w:rFonts w:hint="eastAsia" w:ascii="仿宋" w:hAnsi="仿宋" w:eastAsia="仿宋" w:cs="仿宋_GB2312"/>
          <w:sz w:val="32"/>
          <w:szCs w:val="32"/>
        </w:rPr>
        <w:t>元，</w:t>
      </w:r>
      <w:r>
        <w:rPr>
          <w:rFonts w:hint="eastAsia" w:ascii="仿宋" w:hAnsi="仿宋" w:eastAsia="仿宋" w:cs="仿宋_GB2312"/>
          <w:sz w:val="32"/>
          <w:szCs w:val="32"/>
          <w:lang w:eastAsia="zh-CN"/>
        </w:rPr>
        <w:t>比</w:t>
      </w:r>
      <w:r>
        <w:rPr>
          <w:rFonts w:hint="eastAsia" w:ascii="仿宋" w:hAnsi="仿宋" w:eastAsia="仿宋" w:cs="仿宋_GB2312"/>
          <w:sz w:val="32"/>
          <w:szCs w:val="32"/>
        </w:rPr>
        <w:t>上年</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355.79</w:t>
      </w:r>
      <w:r>
        <w:rPr>
          <w:rFonts w:hint="eastAsia" w:ascii="仿宋" w:hAnsi="仿宋" w:eastAsia="仿宋" w:cs="仿宋_GB2312"/>
          <w:sz w:val="32"/>
          <w:szCs w:val="32"/>
        </w:rPr>
        <w:t>万元，</w:t>
      </w:r>
      <w:r>
        <w:rPr>
          <w:rFonts w:hint="eastAsia" w:ascii="仿宋" w:hAnsi="仿宋" w:eastAsia="仿宋" w:cs="仿宋_GB2312"/>
          <w:sz w:val="32"/>
          <w:szCs w:val="32"/>
          <w:lang w:eastAsia="zh-CN"/>
        </w:rPr>
        <w:t>增长</w:t>
      </w:r>
      <w:r>
        <w:rPr>
          <w:rFonts w:hint="eastAsia" w:ascii="仿宋" w:hAnsi="仿宋" w:eastAsia="仿宋" w:cs="仿宋_GB2312"/>
          <w:sz w:val="32"/>
          <w:szCs w:val="32"/>
          <w:lang w:val="en-US" w:eastAsia="zh-CN"/>
        </w:rPr>
        <w:t>19.1</w:t>
      </w:r>
      <w:r>
        <w:rPr>
          <w:rFonts w:hint="eastAsia" w:ascii="仿宋" w:hAnsi="仿宋" w:eastAsia="仿宋" w:cs="仿宋_GB2312"/>
          <w:sz w:val="32"/>
          <w:szCs w:val="32"/>
        </w:rPr>
        <w:t>%</w:t>
      </w:r>
      <w:r>
        <w:rPr>
          <w:rFonts w:hint="eastAsia" w:ascii="仿宋" w:hAnsi="仿宋" w:eastAsia="仿宋" w:cs="仿宋_GB2312"/>
          <w:sz w:val="32"/>
          <w:szCs w:val="32"/>
          <w:lang w:eastAsia="zh-CN"/>
        </w:rPr>
        <w:t>。</w:t>
      </w:r>
      <w:r>
        <w:rPr>
          <w:rFonts w:hint="eastAsia" w:ascii="仿宋" w:hAnsi="仿宋" w:eastAsia="仿宋" w:cs="仿宋_GB2312"/>
          <w:sz w:val="32"/>
          <w:szCs w:val="32"/>
        </w:rPr>
        <w:t>其中</w:t>
      </w:r>
      <w:r>
        <w:rPr>
          <w:rFonts w:hint="eastAsia" w:ascii="仿宋" w:hAnsi="仿宋" w:eastAsia="仿宋" w:cs="仿宋_GB2312"/>
          <w:sz w:val="32"/>
          <w:szCs w:val="32"/>
          <w:lang w:eastAsia="zh-CN"/>
        </w:rPr>
        <w:t>：一般公共预算资金</w:t>
      </w:r>
      <w:r>
        <w:rPr>
          <w:rFonts w:hint="eastAsia" w:ascii="仿宋_GB2312" w:hAnsi="仿宋" w:eastAsia="仿宋_GB2312" w:cs="仿宋_GB2312"/>
          <w:sz w:val="32"/>
          <w:szCs w:val="32"/>
          <w:lang w:val="en-US" w:eastAsia="zh-CN"/>
        </w:rPr>
        <w:t>2223.05</w:t>
      </w:r>
      <w:r>
        <w:rPr>
          <w:rFonts w:hint="eastAsia" w:ascii="仿宋" w:hAnsi="仿宋" w:eastAsia="仿宋" w:cs="仿宋_GB2312"/>
          <w:sz w:val="32"/>
          <w:szCs w:val="32"/>
        </w:rPr>
        <w:t>万元，占总收入的100%</w:t>
      </w:r>
      <w:r>
        <w:rPr>
          <w:rFonts w:hint="eastAsia" w:ascii="仿宋" w:hAnsi="仿宋" w:eastAsia="仿宋"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 w:hAnsi="楷体" w:eastAsia="楷体" w:cs="仿宋_GB2312"/>
          <w:sz w:val="32"/>
          <w:szCs w:val="32"/>
        </w:rPr>
      </w:pPr>
      <w:r>
        <w:rPr>
          <w:rFonts w:hint="eastAsia" w:ascii="楷体" w:hAnsi="楷体" w:eastAsia="楷体" w:cs="仿宋_GB2312"/>
          <w:sz w:val="32"/>
          <w:szCs w:val="32"/>
          <w:lang w:val="en-US" w:eastAsia="zh-CN"/>
        </w:rPr>
        <w:t>（二）2024</w:t>
      </w:r>
      <w:r>
        <w:rPr>
          <w:rFonts w:hint="eastAsia" w:ascii="楷体" w:hAnsi="楷体" w:eastAsia="楷体" w:cs="仿宋_GB2312"/>
          <w:sz w:val="32"/>
          <w:szCs w:val="32"/>
        </w:rPr>
        <w:t>年度</w:t>
      </w:r>
      <w:r>
        <w:rPr>
          <w:rFonts w:hint="eastAsia" w:ascii="楷体" w:hAnsi="楷体" w:eastAsia="楷体" w:cs="仿宋_GB2312"/>
          <w:sz w:val="32"/>
          <w:szCs w:val="32"/>
          <w:lang w:eastAsia="zh-CN"/>
        </w:rPr>
        <w:t>部门预算</w:t>
      </w:r>
      <w:r>
        <w:rPr>
          <w:rFonts w:hint="eastAsia" w:ascii="楷体" w:hAnsi="楷体" w:eastAsia="楷体" w:cs="仿宋_GB2312"/>
          <w:sz w:val="32"/>
          <w:szCs w:val="32"/>
        </w:rPr>
        <w:t>支出预算情况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rPr>
      </w:pPr>
      <w:r>
        <w:rPr>
          <w:rFonts w:hint="eastAsia" w:ascii="仿宋_GB2312" w:hAnsi="仿宋" w:eastAsia="仿宋_GB2312" w:cs="仿宋_GB2312"/>
          <w:sz w:val="32"/>
          <w:szCs w:val="32"/>
          <w:lang w:val="en-US" w:eastAsia="zh-CN"/>
        </w:rPr>
        <w:t>2024年</w:t>
      </w:r>
      <w:r>
        <w:rPr>
          <w:rFonts w:hint="eastAsia" w:ascii="仿宋" w:hAnsi="仿宋" w:eastAsia="仿宋" w:cs="仿宋_GB2312"/>
          <w:sz w:val="32"/>
          <w:szCs w:val="32"/>
        </w:rPr>
        <w:t>部门预算</w:t>
      </w:r>
      <w:r>
        <w:rPr>
          <w:rFonts w:hint="eastAsia" w:ascii="仿宋" w:hAnsi="仿宋" w:eastAsia="仿宋" w:cs="仿宋_GB2312"/>
          <w:sz w:val="32"/>
          <w:szCs w:val="32"/>
          <w:lang w:eastAsia="zh-CN"/>
        </w:rPr>
        <w:t>年度</w:t>
      </w:r>
      <w:r>
        <w:rPr>
          <w:rFonts w:hint="eastAsia" w:ascii="仿宋" w:hAnsi="仿宋" w:eastAsia="仿宋" w:cs="仿宋_GB2312"/>
          <w:sz w:val="32"/>
          <w:szCs w:val="32"/>
        </w:rPr>
        <w:t>支出</w:t>
      </w:r>
      <w:r>
        <w:rPr>
          <w:rFonts w:hint="eastAsia" w:ascii="仿宋_GB2312" w:hAnsi="仿宋" w:eastAsia="仿宋_GB2312" w:cs="仿宋_GB2312"/>
          <w:sz w:val="32"/>
          <w:szCs w:val="32"/>
          <w:lang w:val="en-US" w:eastAsia="zh-CN"/>
        </w:rPr>
        <w:t>2223.05</w:t>
      </w:r>
      <w:r>
        <w:rPr>
          <w:rFonts w:hint="eastAsia" w:ascii="仿宋" w:hAnsi="仿宋" w:eastAsia="仿宋" w:cs="仿宋_GB2312"/>
          <w:sz w:val="32"/>
          <w:szCs w:val="32"/>
        </w:rPr>
        <w:t>万元</w:t>
      </w:r>
      <w:r>
        <w:rPr>
          <w:rFonts w:hint="eastAsia" w:ascii="仿宋" w:hAnsi="仿宋" w:eastAsia="仿宋" w:cs="仿宋_GB2312"/>
          <w:sz w:val="32"/>
          <w:szCs w:val="32"/>
          <w:lang w:eastAsia="zh-CN"/>
        </w:rPr>
        <w:t>，比</w:t>
      </w:r>
      <w:r>
        <w:rPr>
          <w:rFonts w:hint="eastAsia" w:ascii="仿宋" w:hAnsi="仿宋" w:eastAsia="仿宋" w:cs="仿宋_GB2312"/>
          <w:sz w:val="32"/>
          <w:szCs w:val="32"/>
        </w:rPr>
        <w:t>上年</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355.79</w:t>
      </w:r>
      <w:r>
        <w:rPr>
          <w:rFonts w:hint="eastAsia" w:ascii="仿宋" w:hAnsi="仿宋" w:eastAsia="仿宋" w:cs="仿宋_GB2312"/>
          <w:sz w:val="32"/>
          <w:szCs w:val="32"/>
        </w:rPr>
        <w:t>万元，</w:t>
      </w:r>
      <w:r>
        <w:rPr>
          <w:rFonts w:hint="eastAsia" w:ascii="仿宋" w:hAnsi="仿宋" w:eastAsia="仿宋" w:cs="仿宋_GB2312"/>
          <w:sz w:val="32"/>
          <w:szCs w:val="32"/>
          <w:lang w:eastAsia="zh-CN"/>
        </w:rPr>
        <w:t>增长</w:t>
      </w:r>
      <w:r>
        <w:rPr>
          <w:rFonts w:hint="eastAsia" w:ascii="仿宋" w:hAnsi="仿宋" w:eastAsia="仿宋" w:cs="仿宋_GB2312"/>
          <w:sz w:val="32"/>
          <w:szCs w:val="32"/>
          <w:lang w:val="en-US" w:eastAsia="zh-CN"/>
        </w:rPr>
        <w:t>19.1</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其中</w:t>
      </w:r>
      <w:r>
        <w:rPr>
          <w:rFonts w:hint="eastAsia" w:ascii="仿宋" w:hAnsi="仿宋" w:eastAsia="仿宋" w:cs="仿宋_GB2312"/>
          <w:sz w:val="32"/>
          <w:szCs w:val="32"/>
          <w:lang w:eastAsia="zh-CN"/>
        </w:rPr>
        <w:t>：</w:t>
      </w:r>
      <w:r>
        <w:rPr>
          <w:rFonts w:hint="eastAsia" w:ascii="仿宋" w:hAnsi="仿宋" w:eastAsia="仿宋" w:cs="仿宋_GB2312"/>
          <w:sz w:val="32"/>
          <w:szCs w:val="32"/>
        </w:rPr>
        <w:t>基本支出</w:t>
      </w:r>
      <w:r>
        <w:rPr>
          <w:rFonts w:hint="eastAsia" w:ascii="仿宋_GB2312" w:hAnsi="仿宋_GB2312" w:eastAsia="仿宋_GB2312" w:cs="仿宋_GB2312"/>
          <w:b w:val="0"/>
          <w:i w:val="0"/>
          <w:snapToGrid/>
          <w:color w:val="000000"/>
          <w:sz w:val="32"/>
          <w:szCs w:val="32"/>
          <w:u w:val="none"/>
          <w:lang w:val="en-US" w:eastAsia="zh-CN"/>
        </w:rPr>
        <w:t>376.95</w:t>
      </w:r>
      <w:r>
        <w:rPr>
          <w:rFonts w:hint="eastAsia" w:ascii="仿宋" w:hAnsi="仿宋" w:eastAsia="仿宋" w:cs="仿宋_GB2312"/>
          <w:sz w:val="32"/>
          <w:szCs w:val="32"/>
        </w:rPr>
        <w:t>万元，占总支出的</w:t>
      </w:r>
      <w:r>
        <w:rPr>
          <w:rFonts w:hint="eastAsia" w:ascii="仿宋" w:hAnsi="仿宋" w:eastAsia="仿宋" w:cs="仿宋_GB2312"/>
          <w:sz w:val="32"/>
          <w:szCs w:val="32"/>
          <w:lang w:val="en-US" w:eastAsia="zh-CN"/>
        </w:rPr>
        <w:t>16.96</w:t>
      </w:r>
      <w:r>
        <w:rPr>
          <w:rFonts w:hint="eastAsia" w:ascii="仿宋" w:hAnsi="仿宋" w:eastAsia="仿宋" w:cs="仿宋_GB2312"/>
          <w:sz w:val="32"/>
          <w:szCs w:val="32"/>
        </w:rPr>
        <w:t>%，</w:t>
      </w:r>
      <w:r>
        <w:rPr>
          <w:rFonts w:hint="eastAsia" w:ascii="仿宋" w:hAnsi="仿宋" w:eastAsia="仿宋" w:cs="仿宋_GB2312"/>
          <w:sz w:val="32"/>
          <w:szCs w:val="32"/>
          <w:lang w:eastAsia="zh-CN"/>
        </w:rPr>
        <w:t>项目</w:t>
      </w:r>
      <w:r>
        <w:rPr>
          <w:rFonts w:hint="eastAsia" w:ascii="仿宋" w:hAnsi="仿宋" w:eastAsia="仿宋" w:cs="仿宋_GB2312"/>
          <w:sz w:val="32"/>
          <w:szCs w:val="32"/>
        </w:rPr>
        <w:t>支出</w:t>
      </w:r>
      <w:r>
        <w:rPr>
          <w:rFonts w:hint="eastAsia" w:ascii="仿宋_GB2312" w:hAnsi="仿宋" w:eastAsia="仿宋_GB2312" w:cs="仿宋_GB2312"/>
          <w:sz w:val="32"/>
          <w:szCs w:val="32"/>
          <w:lang w:val="en-US" w:eastAsia="zh-CN"/>
        </w:rPr>
        <w:t>1846.1万</w:t>
      </w:r>
      <w:r>
        <w:rPr>
          <w:rFonts w:hint="eastAsia" w:ascii="仿宋" w:hAnsi="仿宋" w:eastAsia="仿宋" w:cs="仿宋_GB2312"/>
          <w:sz w:val="32"/>
          <w:szCs w:val="32"/>
        </w:rPr>
        <w:t>元，占总支出</w:t>
      </w:r>
      <w:r>
        <w:rPr>
          <w:rFonts w:hint="eastAsia" w:ascii="仿宋" w:hAnsi="仿宋" w:eastAsia="仿宋" w:cs="仿宋_GB2312"/>
          <w:sz w:val="32"/>
          <w:szCs w:val="32"/>
          <w:lang w:val="en-US" w:eastAsia="zh-CN"/>
        </w:rPr>
        <w:t>83.04</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黑体" w:hAnsi="宋体" w:eastAsia="黑体"/>
          <w:sz w:val="32"/>
          <w:szCs w:val="32"/>
        </w:rPr>
      </w:pPr>
      <w:r>
        <w:rPr>
          <w:rFonts w:hint="eastAsia" w:ascii="黑体" w:hAnsi="宋体" w:eastAsia="黑体"/>
          <w:sz w:val="32"/>
          <w:szCs w:val="32"/>
          <w:lang w:val="en-US" w:eastAsia="zh-CN"/>
        </w:rPr>
        <w:t>二、2024</w:t>
      </w:r>
      <w:r>
        <w:rPr>
          <w:rFonts w:hint="eastAsia" w:ascii="黑体" w:hAnsi="宋体" w:eastAsia="黑体"/>
          <w:sz w:val="32"/>
          <w:szCs w:val="32"/>
        </w:rPr>
        <w:t>年度财政拨款收支预算情况说明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eastAsia="zh-CN"/>
        </w:rPr>
        <w:t>度</w:t>
      </w:r>
      <w:r>
        <w:rPr>
          <w:rFonts w:hint="eastAsia" w:ascii="仿宋_GB2312" w:hAnsi="仿宋" w:eastAsia="仿宋_GB2312" w:cs="仿宋_GB2312"/>
          <w:sz w:val="32"/>
          <w:szCs w:val="32"/>
        </w:rPr>
        <w:t>财政拨款</w:t>
      </w:r>
      <w:r>
        <w:rPr>
          <w:rFonts w:hint="eastAsia" w:ascii="仿宋_GB2312" w:hAnsi="仿宋" w:eastAsia="仿宋_GB2312" w:cs="仿宋_GB2312"/>
          <w:sz w:val="32"/>
          <w:szCs w:val="32"/>
          <w:lang w:eastAsia="zh-CN"/>
        </w:rPr>
        <w:t>收入</w:t>
      </w:r>
      <w:r>
        <w:rPr>
          <w:rFonts w:hint="eastAsia" w:ascii="仿宋_GB2312" w:hAnsi="仿宋" w:eastAsia="仿宋_GB2312" w:cs="仿宋_GB2312"/>
          <w:sz w:val="32"/>
          <w:szCs w:val="32"/>
          <w:lang w:val="en-US" w:eastAsia="zh-CN"/>
        </w:rPr>
        <w:t>2223.05万</w:t>
      </w:r>
      <w:r>
        <w:rPr>
          <w:rFonts w:hint="eastAsia" w:ascii="仿宋_GB2312" w:hAnsi="仿宋" w:eastAsia="仿宋_GB2312" w:cs="仿宋_GB2312"/>
          <w:sz w:val="32"/>
          <w:szCs w:val="32"/>
        </w:rPr>
        <w:t>元</w:t>
      </w:r>
      <w:r>
        <w:rPr>
          <w:rFonts w:hint="eastAsia" w:ascii="仿宋_GB2312" w:hAnsi="仿宋" w:eastAsia="仿宋_GB2312" w:cs="仿宋_GB2312"/>
          <w:sz w:val="32"/>
          <w:szCs w:val="32"/>
          <w:lang w:eastAsia="zh-CN"/>
        </w:rPr>
        <w:t>；财政拨款支出</w:t>
      </w:r>
      <w:r>
        <w:rPr>
          <w:rFonts w:hint="eastAsia" w:ascii="仿宋_GB2312" w:hAnsi="仿宋" w:eastAsia="仿宋_GB2312" w:cs="仿宋_GB2312"/>
          <w:sz w:val="32"/>
          <w:szCs w:val="32"/>
          <w:lang w:val="en-US" w:eastAsia="zh-CN"/>
        </w:rPr>
        <w:t>2223.05万</w:t>
      </w:r>
      <w:r>
        <w:rPr>
          <w:rFonts w:hint="eastAsia" w:ascii="仿宋_GB2312" w:hAnsi="仿宋" w:eastAsia="仿宋_GB2312" w:cs="仿宋_GB2312"/>
          <w:sz w:val="32"/>
          <w:szCs w:val="32"/>
        </w:rPr>
        <w:t>元</w:t>
      </w:r>
      <w:r>
        <w:rPr>
          <w:rFonts w:hint="eastAsia" w:ascii="仿宋_GB2312" w:hAnsi="仿宋"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 w:hAnsi="楷体" w:eastAsia="楷体" w:cs="仿宋_GB2312"/>
          <w:sz w:val="32"/>
          <w:szCs w:val="32"/>
        </w:rPr>
      </w:pPr>
      <w:r>
        <w:rPr>
          <w:rFonts w:hint="eastAsia" w:ascii="楷体" w:hAnsi="楷体" w:eastAsia="楷体" w:cs="仿宋_GB2312"/>
          <w:sz w:val="32"/>
          <w:szCs w:val="32"/>
          <w:lang w:eastAsia="zh-CN"/>
        </w:rPr>
        <w:t>（一）</w:t>
      </w:r>
      <w:r>
        <w:rPr>
          <w:rFonts w:hint="eastAsia" w:ascii="楷体" w:hAnsi="楷体" w:eastAsia="楷体" w:cs="仿宋_GB2312"/>
          <w:sz w:val="32"/>
          <w:szCs w:val="32"/>
          <w:lang w:val="en-US" w:eastAsia="zh-CN"/>
        </w:rPr>
        <w:t>2024</w:t>
      </w:r>
      <w:r>
        <w:rPr>
          <w:rFonts w:hint="eastAsia" w:ascii="楷体" w:hAnsi="楷体" w:eastAsia="楷体" w:cs="仿宋_GB2312"/>
          <w:sz w:val="32"/>
          <w:szCs w:val="32"/>
        </w:rPr>
        <w:t>年度</w:t>
      </w:r>
      <w:r>
        <w:rPr>
          <w:rFonts w:hint="eastAsia" w:ascii="楷体" w:hAnsi="楷体" w:eastAsia="楷体" w:cs="仿宋_GB2312"/>
          <w:sz w:val="32"/>
          <w:szCs w:val="32"/>
          <w:lang w:eastAsia="zh-CN"/>
        </w:rPr>
        <w:t>财政拨款</w:t>
      </w:r>
      <w:r>
        <w:rPr>
          <w:rFonts w:hint="eastAsia" w:ascii="楷体" w:hAnsi="楷体" w:eastAsia="楷体" w:cs="仿宋_GB2312"/>
          <w:sz w:val="32"/>
          <w:szCs w:val="32"/>
        </w:rPr>
        <w:t>收入情况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2024</w:t>
      </w:r>
      <w:r>
        <w:rPr>
          <w:rFonts w:hint="eastAsia" w:ascii="仿宋" w:hAnsi="仿宋" w:eastAsia="仿宋" w:cs="仿宋_GB2312"/>
          <w:sz w:val="32"/>
          <w:szCs w:val="32"/>
          <w:lang w:eastAsia="zh-CN"/>
        </w:rPr>
        <w:t>年度财政拨款</w:t>
      </w:r>
      <w:r>
        <w:rPr>
          <w:rFonts w:hint="eastAsia" w:ascii="仿宋" w:hAnsi="仿宋" w:eastAsia="仿宋" w:cs="仿宋_GB2312"/>
          <w:sz w:val="32"/>
          <w:szCs w:val="32"/>
        </w:rPr>
        <w:t>收入</w:t>
      </w:r>
      <w:r>
        <w:rPr>
          <w:rFonts w:hint="eastAsia" w:ascii="仿宋" w:hAnsi="仿宋" w:eastAsia="仿宋" w:cs="仿宋_GB2312"/>
          <w:sz w:val="32"/>
          <w:szCs w:val="32"/>
          <w:lang w:eastAsia="zh-CN"/>
        </w:rPr>
        <w:t>预算</w:t>
      </w:r>
      <w:r>
        <w:rPr>
          <w:rFonts w:hint="eastAsia" w:ascii="仿宋_GB2312" w:hAnsi="仿宋" w:eastAsia="仿宋_GB2312" w:cs="仿宋_GB2312"/>
          <w:sz w:val="32"/>
          <w:szCs w:val="32"/>
          <w:lang w:val="en-US" w:eastAsia="zh-CN"/>
        </w:rPr>
        <w:t>2223.05万</w:t>
      </w:r>
      <w:r>
        <w:rPr>
          <w:rFonts w:hint="eastAsia" w:ascii="仿宋" w:hAnsi="仿宋" w:eastAsia="仿宋" w:cs="仿宋_GB2312"/>
          <w:sz w:val="32"/>
          <w:szCs w:val="32"/>
        </w:rPr>
        <w:t>元，</w:t>
      </w:r>
      <w:r>
        <w:rPr>
          <w:rFonts w:hint="eastAsia" w:ascii="仿宋" w:hAnsi="仿宋" w:eastAsia="仿宋" w:cs="仿宋_GB2312"/>
          <w:sz w:val="32"/>
          <w:szCs w:val="32"/>
          <w:lang w:eastAsia="zh-CN"/>
        </w:rPr>
        <w:t>比</w:t>
      </w:r>
      <w:r>
        <w:rPr>
          <w:rFonts w:hint="eastAsia" w:ascii="仿宋" w:hAnsi="仿宋" w:eastAsia="仿宋" w:cs="仿宋_GB2312"/>
          <w:sz w:val="32"/>
          <w:szCs w:val="32"/>
        </w:rPr>
        <w:t>上年</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355.79</w:t>
      </w:r>
      <w:r>
        <w:rPr>
          <w:rFonts w:hint="eastAsia" w:ascii="仿宋" w:hAnsi="仿宋" w:eastAsia="仿宋" w:cs="仿宋_GB2312"/>
          <w:sz w:val="32"/>
          <w:szCs w:val="32"/>
        </w:rPr>
        <w:t>万元，</w:t>
      </w:r>
      <w:r>
        <w:rPr>
          <w:rFonts w:hint="eastAsia" w:ascii="仿宋" w:hAnsi="仿宋" w:eastAsia="仿宋" w:cs="仿宋_GB2312"/>
          <w:sz w:val="32"/>
          <w:szCs w:val="32"/>
          <w:lang w:eastAsia="zh-CN"/>
        </w:rPr>
        <w:t>增长</w:t>
      </w:r>
      <w:r>
        <w:rPr>
          <w:rFonts w:hint="eastAsia" w:ascii="仿宋" w:hAnsi="仿宋" w:eastAsia="仿宋" w:cs="仿宋_GB2312"/>
          <w:sz w:val="32"/>
          <w:szCs w:val="32"/>
          <w:lang w:val="en-US" w:eastAsia="zh-CN"/>
        </w:rPr>
        <w:t>19.1</w:t>
      </w:r>
      <w:r>
        <w:rPr>
          <w:rFonts w:hint="eastAsia" w:ascii="仿宋" w:hAnsi="仿宋" w:eastAsia="仿宋" w:cs="仿宋_GB2312"/>
          <w:sz w:val="32"/>
          <w:szCs w:val="32"/>
        </w:rPr>
        <w:t>%</w:t>
      </w:r>
      <w:r>
        <w:rPr>
          <w:rFonts w:hint="eastAsia" w:ascii="仿宋" w:hAnsi="仿宋" w:eastAsia="仿宋" w:cs="仿宋_GB2312"/>
          <w:sz w:val="32"/>
          <w:szCs w:val="32"/>
          <w:lang w:eastAsia="zh-CN"/>
        </w:rPr>
        <w:t>。</w:t>
      </w:r>
      <w:r>
        <w:rPr>
          <w:rFonts w:hint="eastAsia" w:ascii="仿宋" w:hAnsi="仿宋" w:eastAsia="仿宋" w:cs="仿宋_GB2312"/>
          <w:sz w:val="32"/>
          <w:szCs w:val="32"/>
        </w:rPr>
        <w:t>其中</w:t>
      </w:r>
      <w:r>
        <w:rPr>
          <w:rFonts w:hint="eastAsia" w:ascii="仿宋" w:hAnsi="仿宋" w:eastAsia="仿宋" w:cs="仿宋_GB2312"/>
          <w:sz w:val="32"/>
          <w:szCs w:val="32"/>
          <w:lang w:eastAsia="zh-CN"/>
        </w:rPr>
        <w:t>：一般公共预算资金</w:t>
      </w:r>
      <w:r>
        <w:rPr>
          <w:rFonts w:hint="eastAsia" w:ascii="仿宋_GB2312" w:hAnsi="仿宋" w:eastAsia="仿宋_GB2312" w:cs="仿宋_GB2312"/>
          <w:sz w:val="32"/>
          <w:szCs w:val="32"/>
          <w:lang w:val="en-US" w:eastAsia="zh-CN"/>
        </w:rPr>
        <w:t>2223.05</w:t>
      </w:r>
      <w:r>
        <w:rPr>
          <w:rFonts w:hint="eastAsia" w:ascii="仿宋" w:hAnsi="仿宋" w:eastAsia="仿宋" w:cs="仿宋_GB2312"/>
          <w:sz w:val="32"/>
          <w:szCs w:val="32"/>
        </w:rPr>
        <w:t>万元，占总收入的100%</w:t>
      </w:r>
      <w:r>
        <w:rPr>
          <w:rFonts w:hint="eastAsia" w:ascii="仿宋" w:hAnsi="仿宋" w:eastAsia="仿宋"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 w:hAnsi="楷体" w:eastAsia="楷体" w:cs="仿宋_GB2312"/>
          <w:sz w:val="32"/>
          <w:szCs w:val="32"/>
        </w:rPr>
      </w:pPr>
      <w:r>
        <w:rPr>
          <w:rFonts w:hint="eastAsia" w:ascii="楷体" w:hAnsi="楷体" w:eastAsia="楷体" w:cs="仿宋_GB2312"/>
          <w:sz w:val="32"/>
          <w:szCs w:val="32"/>
          <w:lang w:eastAsia="zh-CN"/>
        </w:rPr>
        <w:t>（二）</w:t>
      </w:r>
      <w:r>
        <w:rPr>
          <w:rFonts w:hint="eastAsia" w:ascii="楷体" w:hAnsi="楷体" w:eastAsia="楷体" w:cs="仿宋_GB2312"/>
          <w:sz w:val="32"/>
          <w:szCs w:val="32"/>
          <w:lang w:val="en-US" w:eastAsia="zh-CN"/>
        </w:rPr>
        <w:t>2024</w:t>
      </w:r>
      <w:r>
        <w:rPr>
          <w:rFonts w:hint="eastAsia" w:ascii="楷体" w:hAnsi="楷体" w:eastAsia="楷体" w:cs="仿宋_GB2312"/>
          <w:sz w:val="32"/>
          <w:szCs w:val="32"/>
        </w:rPr>
        <w:t>年度</w:t>
      </w:r>
      <w:r>
        <w:rPr>
          <w:rFonts w:hint="eastAsia" w:ascii="楷体" w:hAnsi="楷体" w:eastAsia="楷体" w:cs="仿宋_GB2312"/>
          <w:sz w:val="32"/>
          <w:szCs w:val="32"/>
          <w:lang w:eastAsia="zh-CN"/>
        </w:rPr>
        <w:t>财政拨款</w:t>
      </w:r>
      <w:r>
        <w:rPr>
          <w:rFonts w:hint="eastAsia" w:ascii="楷体" w:hAnsi="楷体" w:eastAsia="楷体" w:cs="仿宋_GB2312"/>
          <w:sz w:val="32"/>
          <w:szCs w:val="32"/>
        </w:rPr>
        <w:t>支出情况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2024</w:t>
      </w:r>
      <w:r>
        <w:rPr>
          <w:rFonts w:hint="eastAsia" w:ascii="仿宋" w:hAnsi="仿宋" w:eastAsia="仿宋" w:cs="仿宋_GB2312"/>
          <w:sz w:val="32"/>
          <w:szCs w:val="32"/>
          <w:lang w:eastAsia="zh-CN"/>
        </w:rPr>
        <w:t>年度财政拨款</w:t>
      </w:r>
      <w:r>
        <w:rPr>
          <w:rFonts w:hint="eastAsia" w:ascii="仿宋" w:hAnsi="仿宋" w:eastAsia="仿宋" w:cs="仿宋_GB2312"/>
          <w:sz w:val="32"/>
          <w:szCs w:val="32"/>
        </w:rPr>
        <w:t>支出</w:t>
      </w:r>
      <w:r>
        <w:rPr>
          <w:rFonts w:hint="eastAsia" w:ascii="仿宋" w:hAnsi="仿宋" w:eastAsia="仿宋" w:cs="仿宋_GB2312"/>
          <w:sz w:val="32"/>
          <w:szCs w:val="32"/>
          <w:lang w:eastAsia="zh-CN"/>
        </w:rPr>
        <w:t>预算</w:t>
      </w:r>
      <w:r>
        <w:rPr>
          <w:rFonts w:hint="eastAsia" w:ascii="仿宋_GB2312" w:hAnsi="仿宋" w:eastAsia="仿宋_GB2312" w:cs="仿宋_GB2312"/>
          <w:sz w:val="32"/>
          <w:szCs w:val="32"/>
          <w:lang w:val="en-US" w:eastAsia="zh-CN"/>
        </w:rPr>
        <w:t>2223.05</w:t>
      </w:r>
      <w:r>
        <w:rPr>
          <w:rFonts w:hint="eastAsia" w:ascii="仿宋" w:hAnsi="仿宋" w:eastAsia="仿宋" w:cs="仿宋_GB2312"/>
          <w:sz w:val="32"/>
          <w:szCs w:val="32"/>
        </w:rPr>
        <w:t>万元，</w:t>
      </w:r>
      <w:r>
        <w:rPr>
          <w:rFonts w:hint="eastAsia" w:ascii="仿宋" w:hAnsi="仿宋" w:eastAsia="仿宋" w:cs="仿宋_GB2312"/>
          <w:sz w:val="32"/>
          <w:szCs w:val="32"/>
          <w:lang w:eastAsia="zh-CN"/>
        </w:rPr>
        <w:t>比</w:t>
      </w:r>
      <w:r>
        <w:rPr>
          <w:rFonts w:hint="eastAsia" w:ascii="仿宋" w:hAnsi="仿宋" w:eastAsia="仿宋" w:cs="仿宋_GB2312"/>
          <w:sz w:val="32"/>
          <w:szCs w:val="32"/>
        </w:rPr>
        <w:t>上年</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355.79</w:t>
      </w:r>
      <w:r>
        <w:rPr>
          <w:rFonts w:hint="eastAsia" w:ascii="仿宋" w:hAnsi="仿宋" w:eastAsia="仿宋" w:cs="仿宋_GB2312"/>
          <w:sz w:val="32"/>
          <w:szCs w:val="32"/>
        </w:rPr>
        <w:t>万元，</w:t>
      </w:r>
      <w:r>
        <w:rPr>
          <w:rFonts w:hint="eastAsia" w:ascii="仿宋" w:hAnsi="仿宋" w:eastAsia="仿宋" w:cs="仿宋_GB2312"/>
          <w:sz w:val="32"/>
          <w:szCs w:val="32"/>
          <w:lang w:eastAsia="zh-CN"/>
        </w:rPr>
        <w:t>增长</w:t>
      </w:r>
      <w:r>
        <w:rPr>
          <w:rFonts w:hint="eastAsia" w:ascii="仿宋" w:hAnsi="仿宋" w:eastAsia="仿宋" w:cs="仿宋_GB2312"/>
          <w:sz w:val="32"/>
          <w:szCs w:val="32"/>
          <w:lang w:val="en-US" w:eastAsia="zh-CN"/>
        </w:rPr>
        <w:t>19.1</w:t>
      </w:r>
      <w:r>
        <w:rPr>
          <w:rFonts w:hint="eastAsia" w:ascii="仿宋" w:hAnsi="仿宋" w:eastAsia="仿宋" w:cs="仿宋_GB2312"/>
          <w:sz w:val="32"/>
          <w:szCs w:val="32"/>
        </w:rPr>
        <w:t>%</w:t>
      </w:r>
      <w:r>
        <w:rPr>
          <w:rFonts w:hint="eastAsia" w:ascii="仿宋" w:hAnsi="仿宋" w:eastAsia="仿宋" w:cs="仿宋_GB2312"/>
          <w:sz w:val="32"/>
          <w:szCs w:val="32"/>
          <w:lang w:eastAsia="zh-CN"/>
        </w:rPr>
        <w:t>，其中：一般公共服务支出</w:t>
      </w:r>
      <w:r>
        <w:rPr>
          <w:rFonts w:hint="eastAsia" w:ascii="仿宋_GB2312" w:hAnsi="仿宋" w:eastAsia="仿宋_GB2312" w:cs="仿宋_GB2312"/>
          <w:sz w:val="32"/>
          <w:szCs w:val="32"/>
          <w:lang w:val="en-US" w:eastAsia="zh-CN"/>
        </w:rPr>
        <w:t>8.45</w:t>
      </w:r>
      <w:r>
        <w:rPr>
          <w:rFonts w:hint="eastAsia" w:ascii="仿宋" w:hAnsi="仿宋" w:eastAsia="仿宋" w:cs="仿宋_GB2312"/>
          <w:sz w:val="32"/>
          <w:szCs w:val="32"/>
          <w:lang w:val="en-US" w:eastAsia="zh-CN"/>
        </w:rPr>
        <w:t>万元，社会保障和就业支出2164.53万元，卫生健康支出21.51万元，住房保障支出28.56万元</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宋体" w:eastAsia="黑体"/>
          <w:sz w:val="32"/>
          <w:szCs w:val="32"/>
        </w:rPr>
      </w:pPr>
      <w:r>
        <w:rPr>
          <w:rFonts w:hint="eastAsia" w:ascii="黑体" w:hAnsi="宋体" w:eastAsia="黑体"/>
          <w:sz w:val="32"/>
          <w:szCs w:val="32"/>
          <w:lang w:eastAsia="zh-CN"/>
        </w:rPr>
        <w:t>三</w:t>
      </w:r>
      <w:r>
        <w:rPr>
          <w:rFonts w:hint="eastAsia" w:ascii="黑体" w:hAnsi="宋体" w:eastAsia="黑体"/>
          <w:sz w:val="32"/>
          <w:szCs w:val="32"/>
        </w:rPr>
        <w:t>、</w:t>
      </w:r>
      <w:r>
        <w:rPr>
          <w:rFonts w:hint="eastAsia" w:ascii="黑体" w:hAnsi="宋体" w:eastAsia="黑体"/>
          <w:sz w:val="32"/>
          <w:szCs w:val="32"/>
          <w:lang w:val="en-US" w:eastAsia="zh-CN"/>
        </w:rPr>
        <w:t>2024</w:t>
      </w:r>
      <w:r>
        <w:rPr>
          <w:rFonts w:hint="eastAsia" w:ascii="黑体" w:hAnsi="宋体" w:eastAsia="黑体"/>
          <w:sz w:val="32"/>
          <w:szCs w:val="32"/>
        </w:rPr>
        <w:t>年度一般公共预算</w:t>
      </w:r>
      <w:r>
        <w:rPr>
          <w:rFonts w:hint="eastAsia" w:ascii="黑体" w:hAnsi="宋体" w:eastAsia="黑体"/>
          <w:sz w:val="32"/>
          <w:szCs w:val="32"/>
          <w:lang w:eastAsia="zh-CN"/>
        </w:rPr>
        <w:t>收支</w:t>
      </w:r>
      <w:r>
        <w:rPr>
          <w:rFonts w:hint="eastAsia" w:ascii="黑体" w:hAnsi="宋体" w:eastAsia="黑体"/>
          <w:sz w:val="32"/>
          <w:szCs w:val="32"/>
        </w:rPr>
        <w:t>情况说明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宋体" w:eastAsia="黑体"/>
          <w:sz w:val="32"/>
          <w:szCs w:val="32"/>
        </w:rPr>
      </w:pPr>
      <w:r>
        <w:rPr>
          <w:rFonts w:hint="eastAsia" w:ascii="仿宋_GB2312" w:hAnsi="仿宋" w:eastAsia="仿宋_GB2312" w:cs="仿宋_GB2312"/>
          <w:sz w:val="32"/>
          <w:szCs w:val="32"/>
          <w:lang w:eastAsia="zh-CN"/>
        </w:rPr>
        <w:t>202</w:t>
      </w: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eastAsia="zh-CN"/>
        </w:rPr>
        <w:t>度一般公共预算收入</w:t>
      </w:r>
      <w:r>
        <w:rPr>
          <w:rFonts w:hint="eastAsia" w:ascii="仿宋_GB2312" w:hAnsi="仿宋" w:eastAsia="仿宋_GB2312" w:cs="仿宋_GB2312"/>
          <w:sz w:val="32"/>
          <w:szCs w:val="32"/>
          <w:lang w:val="en-US" w:eastAsia="zh-CN"/>
        </w:rPr>
        <w:t>2223.05万</w:t>
      </w:r>
      <w:r>
        <w:rPr>
          <w:rFonts w:hint="eastAsia" w:ascii="仿宋_GB2312" w:hAnsi="仿宋" w:eastAsia="仿宋_GB2312" w:cs="仿宋_GB2312"/>
          <w:sz w:val="32"/>
          <w:szCs w:val="32"/>
        </w:rPr>
        <w:t>元</w:t>
      </w:r>
      <w:r>
        <w:rPr>
          <w:rFonts w:hint="eastAsia" w:ascii="仿宋_GB2312" w:hAnsi="仿宋" w:eastAsia="仿宋_GB2312" w:cs="仿宋_GB2312"/>
          <w:sz w:val="32"/>
          <w:szCs w:val="32"/>
          <w:lang w:eastAsia="zh-CN"/>
        </w:rPr>
        <w:t>；一般公共预算支出</w:t>
      </w:r>
      <w:r>
        <w:rPr>
          <w:rFonts w:hint="eastAsia" w:ascii="仿宋_GB2312" w:hAnsi="仿宋" w:eastAsia="仿宋_GB2312" w:cs="仿宋_GB2312"/>
          <w:sz w:val="32"/>
          <w:szCs w:val="32"/>
          <w:lang w:val="en-US" w:eastAsia="zh-CN"/>
        </w:rPr>
        <w:t>2223.05万</w:t>
      </w:r>
      <w:r>
        <w:rPr>
          <w:rFonts w:hint="eastAsia" w:ascii="仿宋_GB2312" w:hAnsi="仿宋" w:eastAsia="仿宋_GB2312" w:cs="仿宋_GB2312"/>
          <w:sz w:val="32"/>
          <w:szCs w:val="32"/>
        </w:rPr>
        <w:t>元</w:t>
      </w:r>
      <w:r>
        <w:rPr>
          <w:rFonts w:hint="eastAsia" w:ascii="仿宋_GB2312" w:hAnsi="仿宋"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 w:hAnsi="楷体" w:eastAsia="楷体" w:cs="楷体"/>
          <w:color w:val="auto"/>
          <w:sz w:val="32"/>
          <w:szCs w:val="32"/>
        </w:rPr>
      </w:pPr>
      <w:r>
        <w:rPr>
          <w:rFonts w:hint="eastAsia" w:ascii="楷体" w:hAnsi="楷体" w:eastAsia="楷体" w:cs="楷体"/>
          <w:color w:val="auto"/>
          <w:sz w:val="32"/>
          <w:szCs w:val="32"/>
        </w:rPr>
        <w:t>（一）</w:t>
      </w:r>
      <w:r>
        <w:rPr>
          <w:rFonts w:hint="eastAsia" w:ascii="楷体" w:hAnsi="楷体" w:eastAsia="楷体" w:cs="仿宋_GB2312"/>
          <w:color w:val="auto"/>
          <w:sz w:val="32"/>
          <w:szCs w:val="32"/>
          <w:lang w:val="en-US" w:eastAsia="zh-CN"/>
        </w:rPr>
        <w:t>2024</w:t>
      </w:r>
      <w:r>
        <w:rPr>
          <w:rFonts w:hint="eastAsia" w:ascii="楷体" w:hAnsi="楷体" w:eastAsia="楷体" w:cs="仿宋_GB2312"/>
          <w:color w:val="auto"/>
          <w:sz w:val="32"/>
          <w:szCs w:val="32"/>
        </w:rPr>
        <w:t>年度</w:t>
      </w:r>
      <w:r>
        <w:rPr>
          <w:rFonts w:hint="eastAsia" w:ascii="楷体" w:hAnsi="楷体" w:eastAsia="楷体" w:cs="楷体"/>
          <w:color w:val="auto"/>
          <w:sz w:val="32"/>
          <w:szCs w:val="32"/>
        </w:rPr>
        <w:t>一般公共预算</w:t>
      </w:r>
      <w:r>
        <w:rPr>
          <w:rFonts w:hint="eastAsia" w:ascii="楷体" w:hAnsi="楷体" w:eastAsia="楷体" w:cs="楷体"/>
          <w:color w:val="auto"/>
          <w:sz w:val="32"/>
          <w:szCs w:val="32"/>
          <w:lang w:eastAsia="zh-CN"/>
        </w:rPr>
        <w:t>收入</w:t>
      </w:r>
      <w:r>
        <w:rPr>
          <w:rFonts w:hint="eastAsia" w:ascii="楷体" w:hAnsi="楷体" w:eastAsia="楷体" w:cs="楷体"/>
          <w:color w:val="auto"/>
          <w:sz w:val="32"/>
          <w:szCs w:val="32"/>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color w:val="auto"/>
          <w:sz w:val="32"/>
          <w:szCs w:val="32"/>
        </w:rPr>
      </w:pPr>
      <w:r>
        <w:rPr>
          <w:rFonts w:hint="eastAsia" w:ascii="仿宋" w:hAnsi="仿宋" w:eastAsia="仿宋" w:cs="仿宋_GB2312"/>
          <w:color w:val="auto"/>
          <w:sz w:val="32"/>
          <w:szCs w:val="32"/>
          <w:lang w:eastAsia="zh-CN"/>
        </w:rPr>
        <w:t>202</w:t>
      </w: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lang w:eastAsia="zh-CN"/>
        </w:rPr>
        <w:t>度</w:t>
      </w:r>
      <w:r>
        <w:rPr>
          <w:rFonts w:hint="eastAsia" w:ascii="仿宋" w:hAnsi="仿宋" w:eastAsia="仿宋" w:cs="仿宋_GB2312"/>
          <w:color w:val="auto"/>
          <w:sz w:val="32"/>
          <w:szCs w:val="32"/>
        </w:rPr>
        <w:t>一般公共预算</w:t>
      </w:r>
      <w:r>
        <w:rPr>
          <w:rFonts w:hint="eastAsia" w:ascii="仿宋" w:hAnsi="仿宋" w:eastAsia="仿宋" w:cs="仿宋_GB2312"/>
          <w:color w:val="auto"/>
          <w:sz w:val="32"/>
          <w:szCs w:val="32"/>
          <w:lang w:eastAsia="zh-CN"/>
        </w:rPr>
        <w:t>收入</w:t>
      </w:r>
      <w:r>
        <w:rPr>
          <w:rFonts w:hint="eastAsia" w:ascii="仿宋_GB2312" w:hAnsi="仿宋" w:eastAsia="仿宋_GB2312" w:cs="仿宋_GB2312"/>
          <w:sz w:val="32"/>
          <w:szCs w:val="32"/>
          <w:lang w:val="en-US" w:eastAsia="zh-CN"/>
        </w:rPr>
        <w:t>2223.05</w:t>
      </w:r>
      <w:r>
        <w:rPr>
          <w:rFonts w:hint="eastAsia" w:ascii="仿宋" w:hAnsi="仿宋" w:eastAsia="仿宋" w:cs="仿宋_GB2312"/>
          <w:color w:val="auto"/>
          <w:sz w:val="32"/>
          <w:szCs w:val="32"/>
        </w:rPr>
        <w:t>万元，</w:t>
      </w:r>
      <w:r>
        <w:rPr>
          <w:rFonts w:hint="eastAsia" w:ascii="仿宋" w:hAnsi="仿宋" w:eastAsia="仿宋" w:cs="仿宋_GB2312"/>
          <w:color w:val="auto"/>
          <w:sz w:val="32"/>
          <w:szCs w:val="32"/>
          <w:lang w:eastAsia="zh-CN"/>
        </w:rPr>
        <w:t>比</w:t>
      </w:r>
      <w:r>
        <w:rPr>
          <w:rFonts w:hint="eastAsia" w:ascii="仿宋" w:hAnsi="仿宋" w:eastAsia="仿宋" w:cs="仿宋_GB2312"/>
          <w:color w:val="auto"/>
          <w:sz w:val="32"/>
          <w:szCs w:val="32"/>
        </w:rPr>
        <w:t>上年</w:t>
      </w:r>
      <w:r>
        <w:rPr>
          <w:rFonts w:hint="eastAsia" w:ascii="仿宋" w:hAnsi="仿宋" w:eastAsia="仿宋" w:cs="仿宋_GB2312"/>
          <w:color w:val="auto"/>
          <w:sz w:val="32"/>
          <w:szCs w:val="32"/>
          <w:lang w:eastAsia="zh-CN"/>
        </w:rPr>
        <w:t>增加</w:t>
      </w:r>
      <w:r>
        <w:rPr>
          <w:rFonts w:hint="eastAsia" w:ascii="仿宋" w:hAnsi="仿宋" w:eastAsia="仿宋" w:cs="仿宋_GB2312"/>
          <w:color w:val="auto"/>
          <w:sz w:val="32"/>
          <w:szCs w:val="32"/>
          <w:lang w:val="en-US" w:eastAsia="zh-CN"/>
        </w:rPr>
        <w:t>355.79</w:t>
      </w:r>
      <w:r>
        <w:rPr>
          <w:rFonts w:hint="eastAsia" w:ascii="仿宋" w:hAnsi="仿宋" w:eastAsia="仿宋" w:cs="仿宋_GB2312"/>
          <w:color w:val="auto"/>
          <w:sz w:val="32"/>
          <w:szCs w:val="32"/>
        </w:rPr>
        <w:t>万元，</w:t>
      </w:r>
      <w:r>
        <w:rPr>
          <w:rFonts w:hint="eastAsia" w:ascii="仿宋" w:hAnsi="仿宋" w:eastAsia="仿宋" w:cs="仿宋_GB2312"/>
          <w:sz w:val="32"/>
          <w:szCs w:val="32"/>
          <w:lang w:eastAsia="zh-CN"/>
        </w:rPr>
        <w:t>增长</w:t>
      </w:r>
      <w:r>
        <w:rPr>
          <w:rFonts w:hint="eastAsia" w:ascii="仿宋" w:hAnsi="仿宋" w:eastAsia="仿宋" w:cs="仿宋_GB2312"/>
          <w:sz w:val="32"/>
          <w:szCs w:val="32"/>
          <w:lang w:val="en-US" w:eastAsia="zh-CN"/>
        </w:rPr>
        <w:t>19.1</w:t>
      </w:r>
      <w:r>
        <w:rPr>
          <w:rFonts w:hint="eastAsia" w:ascii="仿宋" w:hAnsi="仿宋" w:eastAsia="仿宋" w:cs="仿宋_GB2312"/>
          <w:sz w:val="32"/>
          <w:szCs w:val="32"/>
        </w:rPr>
        <w:t>%</w:t>
      </w:r>
      <w:r>
        <w:rPr>
          <w:rFonts w:hint="eastAsia" w:ascii="仿宋" w:hAnsi="仿宋" w:eastAsia="仿宋"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仿宋_GB2312"/>
          <w:sz w:val="32"/>
          <w:szCs w:val="32"/>
          <w:lang w:val="en-US" w:eastAsia="zh-CN"/>
        </w:rPr>
        <w:t>2024</w:t>
      </w:r>
      <w:r>
        <w:rPr>
          <w:rFonts w:hint="eastAsia" w:ascii="楷体" w:hAnsi="楷体" w:eastAsia="楷体" w:cs="仿宋_GB2312"/>
          <w:sz w:val="32"/>
          <w:szCs w:val="32"/>
        </w:rPr>
        <w:t>年度</w:t>
      </w:r>
      <w:r>
        <w:rPr>
          <w:rFonts w:hint="eastAsia" w:ascii="楷体" w:hAnsi="楷体" w:eastAsia="楷体" w:cs="楷体"/>
          <w:sz w:val="32"/>
          <w:szCs w:val="32"/>
        </w:rPr>
        <w:t>一般公共预算</w:t>
      </w:r>
      <w:r>
        <w:rPr>
          <w:rFonts w:hint="eastAsia" w:ascii="楷体" w:hAnsi="楷体" w:eastAsia="楷体" w:cs="楷体"/>
          <w:sz w:val="32"/>
          <w:szCs w:val="32"/>
          <w:lang w:eastAsia="zh-CN"/>
        </w:rPr>
        <w:t>支出情况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2024</w:t>
      </w:r>
      <w:r>
        <w:rPr>
          <w:rFonts w:hint="eastAsia" w:ascii="仿宋" w:hAnsi="仿宋" w:eastAsia="仿宋" w:cs="仿宋_GB2312"/>
          <w:sz w:val="32"/>
          <w:szCs w:val="32"/>
          <w:lang w:eastAsia="zh-CN"/>
        </w:rPr>
        <w:t>年度一般公共预算支出</w:t>
      </w:r>
      <w:r>
        <w:rPr>
          <w:rFonts w:hint="eastAsia" w:ascii="仿宋_GB2312" w:hAnsi="仿宋" w:eastAsia="仿宋_GB2312" w:cs="仿宋_GB2312"/>
          <w:sz w:val="32"/>
          <w:szCs w:val="32"/>
          <w:lang w:val="en-US" w:eastAsia="zh-CN"/>
        </w:rPr>
        <w:t>2223.05</w:t>
      </w:r>
      <w:r>
        <w:rPr>
          <w:rFonts w:hint="eastAsia" w:ascii="仿宋" w:hAnsi="仿宋" w:eastAsia="仿宋" w:cs="仿宋_GB2312"/>
          <w:sz w:val="32"/>
          <w:szCs w:val="32"/>
        </w:rPr>
        <w:t>万元，</w:t>
      </w:r>
      <w:r>
        <w:rPr>
          <w:rFonts w:hint="eastAsia" w:ascii="仿宋" w:hAnsi="仿宋" w:eastAsia="仿宋" w:cs="仿宋_GB2312"/>
          <w:sz w:val="32"/>
          <w:szCs w:val="32"/>
          <w:lang w:eastAsia="zh-CN"/>
        </w:rPr>
        <w:t>比</w:t>
      </w:r>
      <w:r>
        <w:rPr>
          <w:rFonts w:hint="eastAsia" w:ascii="仿宋" w:hAnsi="仿宋" w:eastAsia="仿宋" w:cs="仿宋_GB2312"/>
          <w:sz w:val="32"/>
          <w:szCs w:val="32"/>
        </w:rPr>
        <w:t>上年</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355.79</w:t>
      </w:r>
      <w:r>
        <w:rPr>
          <w:rFonts w:hint="eastAsia" w:ascii="仿宋" w:hAnsi="仿宋" w:eastAsia="仿宋" w:cs="仿宋_GB2312"/>
          <w:sz w:val="32"/>
          <w:szCs w:val="32"/>
        </w:rPr>
        <w:t>万元，</w:t>
      </w:r>
      <w:r>
        <w:rPr>
          <w:rFonts w:hint="eastAsia" w:ascii="仿宋" w:hAnsi="仿宋" w:eastAsia="仿宋" w:cs="仿宋_GB2312"/>
          <w:sz w:val="32"/>
          <w:szCs w:val="32"/>
          <w:lang w:eastAsia="zh-CN"/>
        </w:rPr>
        <w:t>增长</w:t>
      </w:r>
      <w:r>
        <w:rPr>
          <w:rFonts w:hint="eastAsia" w:ascii="仿宋" w:hAnsi="仿宋" w:eastAsia="仿宋" w:cs="仿宋_GB2312"/>
          <w:sz w:val="32"/>
          <w:szCs w:val="32"/>
          <w:lang w:val="en-US" w:eastAsia="zh-CN"/>
        </w:rPr>
        <w:t>19.1</w:t>
      </w:r>
      <w:r>
        <w:rPr>
          <w:rFonts w:hint="eastAsia" w:ascii="仿宋" w:hAnsi="仿宋" w:eastAsia="仿宋" w:cs="仿宋_GB2312"/>
          <w:sz w:val="32"/>
          <w:szCs w:val="32"/>
        </w:rPr>
        <w:t>%</w:t>
      </w:r>
      <w:r>
        <w:rPr>
          <w:rFonts w:hint="eastAsia" w:ascii="仿宋" w:hAnsi="仿宋" w:eastAsia="仿宋" w:cs="仿宋_GB2312"/>
          <w:sz w:val="32"/>
          <w:szCs w:val="32"/>
          <w:lang w:eastAsia="zh-CN"/>
        </w:rPr>
        <w:t>。其中：一般公共服务支出</w:t>
      </w:r>
      <w:r>
        <w:rPr>
          <w:rFonts w:hint="eastAsia" w:ascii="仿宋" w:hAnsi="仿宋" w:eastAsia="仿宋" w:cs="仿宋_GB2312"/>
          <w:sz w:val="32"/>
          <w:szCs w:val="32"/>
          <w:lang w:val="en-US" w:eastAsia="zh-CN"/>
        </w:rPr>
        <w:t>8.45万元（其他一般公共服务支出</w:t>
      </w:r>
      <w:r>
        <w:rPr>
          <w:rFonts w:hint="eastAsia" w:ascii="仿宋" w:hAnsi="仿宋" w:eastAsia="仿宋" w:cs="仿宋_GB2312"/>
          <w:b w:val="0"/>
          <w:bCs w:val="0"/>
          <w:sz w:val="32"/>
          <w:szCs w:val="32"/>
          <w:lang w:val="en-US" w:eastAsia="zh-CN"/>
        </w:rPr>
        <w:t>8.45万元</w:t>
      </w:r>
      <w:r>
        <w:rPr>
          <w:rFonts w:hint="eastAsia" w:ascii="仿宋" w:hAnsi="仿宋" w:eastAsia="仿宋" w:cs="仿宋_GB2312"/>
          <w:sz w:val="32"/>
          <w:szCs w:val="32"/>
          <w:lang w:val="en-US" w:eastAsia="zh-CN"/>
        </w:rPr>
        <w:t>），社会保障和就业支出2164.53万元（人力资源和社会保障管理事务支出431.52万元；行政事业单位养老支出201.98万元；就业补助支出1529.92万元）。 卫生健康支出21.51万元（行政单位医疗支出18.32万元；公务员医疗补助3.19万元）住房保障支出28.56万元（住房公积金28.56万元）</w:t>
      </w:r>
      <w:r>
        <w:rPr>
          <w:rFonts w:hint="eastAsia" w:ascii="仿宋" w:hAnsi="仿宋" w:eastAsia="仿宋"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lang w:val="en-US" w:eastAsia="zh-CN"/>
        </w:rPr>
        <w:t>2024年度</w:t>
      </w:r>
      <w:r>
        <w:rPr>
          <w:rFonts w:hint="eastAsia" w:ascii="楷体" w:hAnsi="楷体" w:eastAsia="楷体" w:cs="楷体"/>
          <w:sz w:val="32"/>
          <w:szCs w:val="32"/>
        </w:rPr>
        <w:t>一般公共预算</w:t>
      </w:r>
      <w:r>
        <w:rPr>
          <w:rFonts w:hint="eastAsia" w:ascii="楷体" w:hAnsi="楷体" w:eastAsia="楷体" w:cs="楷体"/>
          <w:sz w:val="32"/>
          <w:szCs w:val="32"/>
          <w:lang w:eastAsia="zh-CN"/>
        </w:rPr>
        <w:t>基本支出情况</w:t>
      </w: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2024</w:t>
      </w:r>
      <w:r>
        <w:rPr>
          <w:rFonts w:hint="eastAsia" w:ascii="仿宋" w:hAnsi="仿宋" w:eastAsia="仿宋" w:cs="仿宋_GB2312"/>
          <w:sz w:val="32"/>
          <w:szCs w:val="32"/>
          <w:lang w:eastAsia="zh-CN"/>
        </w:rPr>
        <w:t>年度一般公共预算基本支出</w:t>
      </w:r>
      <w:r>
        <w:rPr>
          <w:rFonts w:hint="eastAsia" w:ascii="仿宋_GB2312" w:hAnsi="仿宋" w:eastAsia="仿宋_GB2312" w:cs="仿宋_GB2312"/>
          <w:sz w:val="32"/>
          <w:szCs w:val="32"/>
          <w:lang w:val="en-US" w:eastAsia="zh-CN"/>
        </w:rPr>
        <w:t>376.95</w:t>
      </w:r>
      <w:r>
        <w:rPr>
          <w:rFonts w:hint="eastAsia" w:ascii="仿宋" w:hAnsi="仿宋" w:eastAsia="仿宋" w:cs="仿宋_GB2312"/>
          <w:sz w:val="32"/>
          <w:szCs w:val="32"/>
        </w:rPr>
        <w:t>万元</w:t>
      </w:r>
      <w:r>
        <w:rPr>
          <w:rFonts w:hint="eastAsia" w:ascii="仿宋" w:hAnsi="仿宋" w:eastAsia="仿宋" w:cs="仿宋_GB2312"/>
          <w:sz w:val="32"/>
          <w:szCs w:val="32"/>
          <w:lang w:eastAsia="zh-CN"/>
        </w:rPr>
        <w:t>。其中：工资福利支出</w:t>
      </w:r>
      <w:r>
        <w:rPr>
          <w:rFonts w:hint="eastAsia" w:ascii="仿宋" w:hAnsi="仿宋" w:eastAsia="仿宋" w:cs="仿宋_GB2312"/>
          <w:sz w:val="32"/>
          <w:szCs w:val="32"/>
          <w:lang w:val="en-US" w:eastAsia="zh-CN"/>
        </w:rPr>
        <w:t>338.99万元；商品和服务支出32.83万元；对个人和家庭的补助5.13万元。</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工资福利支出中：基本工资49.15万元；津贴补贴172.09万元；奖金18.08万元；机关事业单位基本养老保险缴费38.08万元；职工基本医疗保险缴费18.32万元；公务员医疗补助缴费3.19万元；其他社会保障缴费0.9万元；住房公积金28.56万元；医疗费2.34万元；其他工资福利支出8.28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2.商品和服务支出中：办公费4万元；手续费0.1万元；水费0.2万元；电费3万元； 邮电费1.5万元，差旅费6.21万元； 工会经费4.53万元；其他商品和服务支出13.29万元。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3.对个人和家庭的补助中：其他对个人和家庭的补助5.13万元。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rPr>
        <w:t>其他支出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（无）</w:t>
      </w:r>
    </w:p>
    <w:p>
      <w:pPr>
        <w:pStyle w:val="6"/>
        <w:widowControl w:val="0"/>
        <w:numPr>
          <w:ilvl w:val="0"/>
          <w:numId w:val="0"/>
        </w:numPr>
        <w:jc w:val="both"/>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rPr>
          <w:rFonts w:hint="eastAsia"/>
        </w:rPr>
      </w:pPr>
    </w:p>
    <w:p>
      <w:pPr>
        <w:pStyle w:val="6"/>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宋体" w:eastAsia="黑体"/>
          <w:sz w:val="32"/>
          <w:szCs w:val="32"/>
        </w:rPr>
      </w:pPr>
      <w:r>
        <w:rPr>
          <w:rFonts w:hint="eastAsia" w:ascii="黑体" w:hAnsi="宋体" w:eastAsia="黑体"/>
          <w:sz w:val="32"/>
          <w:szCs w:val="32"/>
          <w:lang w:val="en-US" w:eastAsia="zh-CN"/>
        </w:rPr>
        <w:t>五</w:t>
      </w:r>
      <w:r>
        <w:rPr>
          <w:rFonts w:hint="eastAsia" w:ascii="黑体" w:hAnsi="宋体" w:eastAsia="黑体"/>
          <w:sz w:val="32"/>
          <w:szCs w:val="32"/>
        </w:rPr>
        <w:t>、</w:t>
      </w:r>
      <w:r>
        <w:rPr>
          <w:rFonts w:hint="eastAsia" w:ascii="黑体" w:hAnsi="宋体" w:eastAsia="黑体"/>
          <w:sz w:val="32"/>
          <w:szCs w:val="32"/>
          <w:lang w:eastAsia="zh-CN"/>
        </w:rPr>
        <w:t>202</w:t>
      </w:r>
      <w:r>
        <w:rPr>
          <w:rFonts w:hint="eastAsia" w:ascii="黑体" w:hAnsi="宋体" w:eastAsia="黑体"/>
          <w:sz w:val="32"/>
          <w:szCs w:val="32"/>
          <w:lang w:val="en-US" w:eastAsia="zh-CN"/>
        </w:rPr>
        <w:t>4</w:t>
      </w:r>
      <w:r>
        <w:rPr>
          <w:rFonts w:hint="eastAsia" w:ascii="黑体" w:hAnsi="宋体" w:eastAsia="黑体"/>
          <w:sz w:val="32"/>
          <w:szCs w:val="32"/>
        </w:rPr>
        <w:t>年“三公”经费预算情况说明</w:t>
      </w:r>
    </w:p>
    <w:tbl>
      <w:tblPr>
        <w:tblStyle w:val="7"/>
        <w:tblW w:w="8808" w:type="dxa"/>
        <w:jc w:val="center"/>
        <w:tblLayout w:type="fixed"/>
        <w:tblCellMar>
          <w:top w:w="0" w:type="dxa"/>
          <w:left w:w="108" w:type="dxa"/>
          <w:bottom w:w="0" w:type="dxa"/>
          <w:right w:w="108" w:type="dxa"/>
        </w:tblCellMar>
      </w:tblPr>
      <w:tblGrid>
        <w:gridCol w:w="3735"/>
        <w:gridCol w:w="1681"/>
        <w:gridCol w:w="1649"/>
        <w:gridCol w:w="1743"/>
      </w:tblGrid>
      <w:tr>
        <w:tblPrEx>
          <w:tblCellMar>
            <w:top w:w="0" w:type="dxa"/>
            <w:left w:w="108" w:type="dxa"/>
            <w:bottom w:w="0" w:type="dxa"/>
            <w:right w:w="108" w:type="dxa"/>
          </w:tblCellMar>
        </w:tblPrEx>
        <w:trPr>
          <w:trHeight w:val="1072" w:hRule="exact"/>
          <w:jc w:val="center"/>
        </w:trPr>
        <w:tc>
          <w:tcPr>
            <w:tcW w:w="3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项目</w:t>
            </w:r>
          </w:p>
        </w:tc>
        <w:tc>
          <w:tcPr>
            <w:tcW w:w="1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2023年</w:t>
            </w:r>
            <w:r>
              <w:rPr>
                <w:rFonts w:hint="eastAsia" w:ascii="仿宋" w:hAnsi="仿宋" w:eastAsia="仿宋" w:cs="仿宋"/>
                <w:kern w:val="0"/>
                <w:sz w:val="24"/>
                <w:szCs w:val="24"/>
              </w:rPr>
              <w:t>预</w:t>
            </w:r>
            <w:r>
              <w:rPr>
                <w:rFonts w:hint="eastAsia" w:ascii="仿宋" w:hAnsi="仿宋" w:eastAsia="仿宋" w:cs="仿宋"/>
                <w:kern w:val="0"/>
                <w:sz w:val="24"/>
                <w:szCs w:val="24"/>
                <w:lang w:eastAsia="zh-CN"/>
              </w:rPr>
              <w:t>算</w:t>
            </w:r>
            <w:r>
              <w:rPr>
                <w:rFonts w:hint="eastAsia" w:ascii="仿宋" w:hAnsi="仿宋" w:eastAsia="仿宋" w:cs="仿宋"/>
                <w:kern w:val="0"/>
                <w:sz w:val="24"/>
                <w:szCs w:val="24"/>
              </w:rPr>
              <w:t>数</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万元）</w:t>
            </w:r>
          </w:p>
        </w:tc>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2024年预算</w:t>
            </w:r>
            <w:r>
              <w:rPr>
                <w:rFonts w:hint="eastAsia" w:ascii="仿宋" w:hAnsi="仿宋" w:eastAsia="仿宋" w:cs="仿宋"/>
                <w:kern w:val="0"/>
                <w:sz w:val="24"/>
                <w:szCs w:val="24"/>
              </w:rPr>
              <w:t>数</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万元）</w:t>
            </w:r>
          </w:p>
        </w:tc>
        <w:tc>
          <w:tcPr>
            <w:tcW w:w="17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比上年增减额</w:t>
            </w:r>
          </w:p>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万元）</w:t>
            </w:r>
          </w:p>
        </w:tc>
      </w:tr>
      <w:tr>
        <w:tblPrEx>
          <w:tblCellMar>
            <w:top w:w="0" w:type="dxa"/>
            <w:left w:w="108" w:type="dxa"/>
            <w:bottom w:w="0" w:type="dxa"/>
            <w:right w:w="108" w:type="dxa"/>
          </w:tblCellMar>
        </w:tblPrEx>
        <w:trPr>
          <w:trHeight w:val="567" w:hRule="exact"/>
          <w:jc w:val="center"/>
        </w:trPr>
        <w:tc>
          <w:tcPr>
            <w:tcW w:w="373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1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r>
      <w:tr>
        <w:tblPrEx>
          <w:tblCellMar>
            <w:top w:w="0" w:type="dxa"/>
            <w:left w:w="108" w:type="dxa"/>
            <w:bottom w:w="0" w:type="dxa"/>
            <w:right w:w="108" w:type="dxa"/>
          </w:tblCellMar>
        </w:tblPrEx>
        <w:trPr>
          <w:trHeight w:val="567" w:hRule="exact"/>
          <w:jc w:val="center"/>
        </w:trPr>
        <w:tc>
          <w:tcPr>
            <w:tcW w:w="373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1.因公出国（境）费</w:t>
            </w:r>
          </w:p>
        </w:tc>
        <w:tc>
          <w:tcPr>
            <w:tcW w:w="1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lang w:val="en-US" w:eastAsia="zh-CN"/>
              </w:rPr>
            </w:pPr>
          </w:p>
        </w:tc>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lang w:val="en-US" w:eastAsia="zh-CN"/>
              </w:rPr>
            </w:pPr>
          </w:p>
        </w:tc>
        <w:tc>
          <w:tcPr>
            <w:tcW w:w="1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67" w:hRule="exact"/>
          <w:jc w:val="center"/>
        </w:trPr>
        <w:tc>
          <w:tcPr>
            <w:tcW w:w="373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2.公务接待费</w:t>
            </w:r>
          </w:p>
        </w:tc>
        <w:tc>
          <w:tcPr>
            <w:tcW w:w="1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lang w:val="en-US" w:eastAsia="zh-CN"/>
              </w:rPr>
            </w:pPr>
          </w:p>
        </w:tc>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lang w:val="en-US" w:eastAsia="zh-CN"/>
              </w:rPr>
            </w:pPr>
          </w:p>
        </w:tc>
        <w:tc>
          <w:tcPr>
            <w:tcW w:w="17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42" w:hRule="exact"/>
          <w:jc w:val="center"/>
        </w:trPr>
        <w:tc>
          <w:tcPr>
            <w:tcW w:w="373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3.公务用车经费</w:t>
            </w:r>
          </w:p>
        </w:tc>
        <w:tc>
          <w:tcPr>
            <w:tcW w:w="1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rPr>
            </w:pPr>
          </w:p>
        </w:tc>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rPr>
            </w:pPr>
          </w:p>
        </w:tc>
        <w:tc>
          <w:tcPr>
            <w:tcW w:w="17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567" w:hRule="exact"/>
          <w:jc w:val="center"/>
        </w:trPr>
        <w:tc>
          <w:tcPr>
            <w:tcW w:w="373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其中：（1）公务用车运行维护费</w:t>
            </w:r>
          </w:p>
        </w:tc>
        <w:tc>
          <w:tcPr>
            <w:tcW w:w="168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r>
      <w:tr>
        <w:tblPrEx>
          <w:tblCellMar>
            <w:top w:w="0" w:type="dxa"/>
            <w:left w:w="108" w:type="dxa"/>
            <w:bottom w:w="0" w:type="dxa"/>
            <w:right w:w="108" w:type="dxa"/>
          </w:tblCellMar>
        </w:tblPrEx>
        <w:trPr>
          <w:trHeight w:val="567" w:hRule="exact"/>
          <w:jc w:val="center"/>
        </w:trPr>
        <w:tc>
          <w:tcPr>
            <w:tcW w:w="373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 xml:space="preserve">      （2）公务用车购置</w:t>
            </w:r>
          </w:p>
        </w:tc>
        <w:tc>
          <w:tcPr>
            <w:tcW w:w="1681"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lang w:val="en-US" w:eastAsia="zh-CN"/>
              </w:rPr>
            </w:pPr>
          </w:p>
        </w:tc>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rPr>
            </w:pPr>
          </w:p>
        </w:tc>
        <w:tc>
          <w:tcPr>
            <w:tcW w:w="1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rPr>
            </w:pPr>
          </w:p>
        </w:tc>
      </w:tr>
    </w:tbl>
    <w:p>
      <w:pPr>
        <w:snapToGrid w:val="0"/>
        <w:spacing w:line="520" w:lineRule="exact"/>
        <w:ind w:firstLine="640" w:firstLineChars="200"/>
        <w:rPr>
          <w:rFonts w:hint="default" w:ascii="仿宋" w:hAnsi="仿宋" w:eastAsia="仿宋" w:cs="仿宋_GB2312"/>
          <w:sz w:val="32"/>
          <w:szCs w:val="32"/>
          <w:lang w:val="en-US" w:eastAsia="zh-CN"/>
        </w:rPr>
      </w:pPr>
      <w:r>
        <w:rPr>
          <w:rFonts w:hint="eastAsia" w:ascii="仿宋_GB2312" w:hAnsi="仿宋" w:eastAsia="仿宋_GB2312" w:cs="仿宋_GB2312"/>
          <w:sz w:val="32"/>
          <w:szCs w:val="32"/>
          <w:lang w:val="en-US" w:eastAsia="zh-CN"/>
        </w:rPr>
        <w:t>2024年“</w:t>
      </w:r>
      <w:r>
        <w:rPr>
          <w:rFonts w:hint="eastAsia" w:ascii="仿宋_GB2312" w:hAnsi="仿宋" w:eastAsia="仿宋_GB2312" w:cs="仿宋_GB2312"/>
          <w:sz w:val="32"/>
          <w:szCs w:val="32"/>
          <w:lang w:eastAsia="zh-CN"/>
        </w:rPr>
        <w:t>三公经费”财政预算拨款数</w:t>
      </w:r>
      <w:r>
        <w:rPr>
          <w:rFonts w:hint="eastAsia" w:ascii="仿宋_GB2312" w:hAnsi="仿宋" w:eastAsia="仿宋_GB2312" w:cs="仿宋_GB2312"/>
          <w:sz w:val="32"/>
          <w:szCs w:val="32"/>
          <w:lang w:val="en-US" w:eastAsia="zh-CN"/>
        </w:rPr>
        <w:t>0万元，比上年</w:t>
      </w:r>
      <w:r>
        <w:rPr>
          <w:rFonts w:hint="eastAsia" w:ascii="仿宋_GB2312" w:hAnsi="仿宋" w:eastAsia="仿宋_GB2312" w:cs="仿宋_GB2312"/>
          <w:sz w:val="32"/>
          <w:szCs w:val="32"/>
          <w:lang w:eastAsia="zh-CN"/>
        </w:rPr>
        <w:t>减少</w:t>
      </w:r>
      <w:r>
        <w:rPr>
          <w:rFonts w:hint="eastAsia" w:ascii="仿宋_GB2312" w:hAnsi="仿宋" w:eastAsia="仿宋_GB2312" w:cs="仿宋_GB2312"/>
          <w:sz w:val="32"/>
          <w:szCs w:val="32"/>
          <w:lang w:val="en-US" w:eastAsia="zh-CN"/>
        </w:rPr>
        <w:t>0万元，减少0%。因单位公务用车故障,</w:t>
      </w:r>
      <w:bookmarkStart w:id="0" w:name="_GoBack"/>
      <w:bookmarkEnd w:id="0"/>
      <w:r>
        <w:rPr>
          <w:rFonts w:hint="eastAsia" w:ascii="仿宋_GB2312" w:eastAsia="仿宋_GB2312"/>
          <w:sz w:val="32"/>
          <w:szCs w:val="32"/>
          <w:lang w:val="en-US" w:eastAsia="zh-CN"/>
        </w:rPr>
        <w:t>已做报废处理。</w:t>
      </w:r>
      <w:r>
        <w:rPr>
          <w:rFonts w:hint="eastAsia" w:ascii="仿宋_GB2312" w:hAnsi="仿宋" w:eastAsia="仿宋_GB2312" w:cs="仿宋_GB2312"/>
          <w:sz w:val="32"/>
          <w:szCs w:val="32"/>
          <w:lang w:val="en-US" w:eastAsia="zh-CN"/>
        </w:rPr>
        <w:t>2024年未预算三公经费。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lang w:eastAsia="zh-CN"/>
        </w:rPr>
        <w:t>、其他情况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（一）国有资产占用情况</w:t>
      </w:r>
    </w:p>
    <w:p>
      <w:pPr>
        <w:pStyle w:val="3"/>
        <w:adjustRightInd w:val="0"/>
        <w:snapToGrid w:val="0"/>
        <w:spacing w:line="576" w:lineRule="exact"/>
        <w:ind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rPr>
        <w:t>截止202</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年12月31日，县</w:t>
      </w:r>
      <w:r>
        <w:rPr>
          <w:rFonts w:hint="eastAsia" w:ascii="仿宋_GB2312" w:hAnsi="仿宋" w:eastAsia="仿宋_GB2312" w:cs="Times New Roman"/>
          <w:sz w:val="32"/>
          <w:szCs w:val="32"/>
          <w:lang w:val="en-US" w:eastAsia="zh-CN"/>
        </w:rPr>
        <w:t>人社</w:t>
      </w:r>
      <w:r>
        <w:rPr>
          <w:rFonts w:hint="eastAsia" w:ascii="仿宋_GB2312" w:hAnsi="仿宋" w:eastAsia="仿宋_GB2312" w:cs="Times New Roman"/>
          <w:sz w:val="32"/>
          <w:szCs w:val="32"/>
        </w:rPr>
        <w:t>局</w:t>
      </w:r>
      <w:r>
        <w:rPr>
          <w:rFonts w:hint="eastAsia" w:ascii="仿宋_GB2312" w:hAnsi="仿宋" w:eastAsia="仿宋_GB2312" w:cs="Times New Roman"/>
          <w:sz w:val="32"/>
          <w:szCs w:val="32"/>
          <w:lang w:eastAsia="zh-CN"/>
        </w:rPr>
        <w:t>固定资产原值</w:t>
      </w:r>
      <w:r>
        <w:rPr>
          <w:rFonts w:hint="eastAsia" w:ascii="仿宋_GB2312" w:hAnsi="仿宋" w:eastAsia="仿宋_GB2312" w:cs="Times New Roman"/>
          <w:sz w:val="32"/>
          <w:szCs w:val="32"/>
          <w:lang w:val="en-US" w:eastAsia="zh-CN"/>
        </w:rPr>
        <w:t>1317.28</w:t>
      </w:r>
      <w:r>
        <w:rPr>
          <w:rFonts w:hint="eastAsia" w:ascii="仿宋_GB2312" w:hAnsi="仿宋" w:eastAsia="仿宋_GB2312" w:cs="Times New Roman"/>
          <w:sz w:val="32"/>
          <w:szCs w:val="32"/>
        </w:rPr>
        <w:t>万元，固定资产净值</w:t>
      </w:r>
      <w:r>
        <w:rPr>
          <w:rFonts w:hint="eastAsia" w:ascii="仿宋_GB2312" w:hAnsi="仿宋" w:eastAsia="仿宋_GB2312" w:cs="Times New Roman"/>
          <w:sz w:val="32"/>
          <w:szCs w:val="32"/>
          <w:lang w:val="en-US" w:eastAsia="zh-CN"/>
        </w:rPr>
        <w:t>964.55万元，固定资产折旧352.74万元。</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政府采购安排情况</w:t>
      </w:r>
      <w:r>
        <w:rPr>
          <w:rFonts w:hint="eastAsia" w:ascii="楷体" w:hAnsi="楷体" w:eastAsia="楷体" w:cs="楷体"/>
          <w:b w:val="0"/>
          <w:bCs w:val="0"/>
          <w:sz w:val="32"/>
          <w:szCs w:val="32"/>
          <w:lang w:eastAsia="zh-CN"/>
        </w:rPr>
        <w:br w:type="textWrapping"/>
      </w:r>
      <w:r>
        <w:rPr>
          <w:rFonts w:hint="eastAsia" w:ascii="楷体" w:hAnsi="楷体" w:eastAsia="楷体" w:cs="楷体"/>
          <w:b w:val="0"/>
          <w:bCs w:val="0"/>
          <w:sz w:val="32"/>
          <w:szCs w:val="32"/>
          <w:lang w:val="en-US" w:eastAsia="zh-CN"/>
        </w:rPr>
        <w:t xml:space="preserve">         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eastAsia="zh-CN"/>
        </w:rPr>
        <w:t>（三）机关运行经费安排情况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2024年预算机关运行经费</w:t>
      </w:r>
      <w:r>
        <w:rPr>
          <w:rFonts w:hint="eastAsia" w:ascii="仿宋_GB2312" w:hAnsi="仿宋" w:eastAsia="仿宋_GB2312" w:cs="仿宋_GB2312"/>
          <w:sz w:val="32"/>
          <w:szCs w:val="32"/>
          <w:lang w:val="en-US" w:eastAsia="zh-CN"/>
        </w:rPr>
        <w:t>20.37</w:t>
      </w:r>
      <w:r>
        <w:rPr>
          <w:rFonts w:hint="eastAsia" w:ascii="仿宋" w:hAnsi="仿宋" w:eastAsia="仿宋" w:cs="仿宋"/>
          <w:b w:val="0"/>
          <w:bCs w:val="0"/>
          <w:sz w:val="32"/>
          <w:szCs w:val="32"/>
          <w:lang w:val="en-US" w:eastAsia="zh-CN"/>
        </w:rPr>
        <w:t>万元，</w:t>
      </w:r>
      <w:r>
        <w:rPr>
          <w:rFonts w:hint="eastAsia" w:ascii="仿宋_GB2312" w:hAnsi="仿宋" w:eastAsia="仿宋_GB2312" w:cs="仿宋_GB2312"/>
          <w:sz w:val="32"/>
          <w:szCs w:val="32"/>
        </w:rPr>
        <w:t>其中</w:t>
      </w:r>
      <w:r>
        <w:rPr>
          <w:rFonts w:hint="eastAsia" w:ascii="仿宋_GB2312" w:hAnsi="仿宋" w:eastAsia="仿宋_GB2312" w:cs="仿宋_GB2312"/>
          <w:sz w:val="32"/>
          <w:szCs w:val="32"/>
          <w:lang w:val="en-US" w:eastAsia="zh-CN"/>
        </w:rPr>
        <w:t>:</w:t>
      </w:r>
      <w:r>
        <w:rPr>
          <w:rFonts w:hint="eastAsia" w:ascii="仿宋" w:hAnsi="仿宋" w:eastAsia="仿宋" w:cs="仿宋_GB2312"/>
          <w:sz w:val="32"/>
          <w:szCs w:val="32"/>
          <w:lang w:val="en-US" w:eastAsia="zh-CN"/>
        </w:rPr>
        <w:t>办公费4万元；手续费0.1万元；水费0.2万元；电费3万元；差旅费6.21万元；工会经费4.53万元；其他商品和服务支出13.29万元。</w:t>
      </w:r>
      <w:r>
        <w:rPr>
          <w:rFonts w:hint="eastAsia" w:ascii="仿宋" w:hAnsi="仿宋" w:eastAsia="仿宋" w:cs="仿宋"/>
          <w:b w:val="0"/>
          <w:bCs w:val="0"/>
          <w:sz w:val="32"/>
          <w:szCs w:val="32"/>
          <w:lang w:val="en-US" w:eastAsia="zh-CN"/>
        </w:rPr>
        <w:t>在预算执行中将严格按照经费支出相关规定管理和使用资金，厉行节约，反对浪费，确保机关工作正常有序运行。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（四）政府债务情况（无）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（五）重点项目预算的绩效目标等预算绩效情况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lang w:val="en-US" w:eastAsia="zh-CN"/>
        </w:rPr>
      </w:pPr>
      <w:r>
        <w:rPr>
          <w:rFonts w:hint="eastAsia" w:ascii="仿宋" w:hAnsi="仿宋" w:eastAsia="仿宋" w:cs="仿宋"/>
          <w:b w:val="0"/>
          <w:bCs w:val="0"/>
          <w:sz w:val="32"/>
          <w:szCs w:val="32"/>
          <w:lang w:val="en-US" w:eastAsia="zh-CN"/>
        </w:rPr>
        <w:t>贡觉县人力资源和社会保障局2024年申报项目14项，纳入一般公共预算项目14项，共计</w:t>
      </w:r>
      <w:r>
        <w:rPr>
          <w:rFonts w:hint="eastAsia" w:ascii="仿宋_GB2312" w:hAnsi="仿宋" w:eastAsia="仿宋_GB2312" w:cs="仿宋_GB2312"/>
          <w:sz w:val="32"/>
          <w:szCs w:val="32"/>
          <w:lang w:val="en-US" w:eastAsia="zh-CN"/>
        </w:rPr>
        <w:t>1819.11</w:t>
      </w:r>
      <w:r>
        <w:rPr>
          <w:rFonts w:hint="eastAsia" w:ascii="仿宋" w:hAnsi="仿宋" w:eastAsia="仿宋" w:cs="仿宋"/>
          <w:b w:val="0"/>
          <w:bCs w:val="0"/>
          <w:sz w:val="32"/>
          <w:szCs w:val="32"/>
          <w:lang w:val="en-US" w:eastAsia="zh-CN"/>
        </w:rPr>
        <w:t>万元，占年度收入的</w:t>
      </w:r>
      <w:r>
        <w:rPr>
          <w:rFonts w:hint="eastAsia" w:ascii="仿宋" w:hAnsi="仿宋" w:eastAsia="仿宋" w:cs="仿宋_GB2312"/>
          <w:sz w:val="32"/>
          <w:szCs w:val="32"/>
          <w:lang w:val="en-US" w:eastAsia="zh-CN"/>
        </w:rPr>
        <w:t>81.83</w:t>
      </w:r>
      <w:r>
        <w:rPr>
          <w:rFonts w:hint="eastAsia" w:ascii="仿宋" w:hAnsi="仿宋" w:eastAsia="仿宋" w:cs="仿宋"/>
          <w:b w:val="0"/>
          <w:bCs w:val="0"/>
          <w:sz w:val="32"/>
          <w:szCs w:val="32"/>
          <w:lang w:val="en-US" w:eastAsia="zh-CN"/>
        </w:rPr>
        <w:t>%。预算绩效事前评价优。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宋体" w:eastAsia="黑体"/>
          <w:sz w:val="48"/>
          <w:szCs w:val="48"/>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宋体" w:eastAsia="黑体"/>
          <w:sz w:val="48"/>
          <w:szCs w:val="48"/>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3360" w:firstLineChars="700"/>
        <w:jc w:val="both"/>
        <w:textAlignment w:val="auto"/>
        <w:outlineLvl w:val="9"/>
        <w:rPr>
          <w:rFonts w:hint="eastAsia" w:ascii="黑体" w:hAnsi="宋体" w:eastAsia="黑体"/>
          <w:sz w:val="48"/>
          <w:szCs w:val="48"/>
        </w:rPr>
      </w:pPr>
      <w:r>
        <w:rPr>
          <w:rFonts w:hint="eastAsia" w:ascii="黑体" w:hAnsi="宋体" w:eastAsia="黑体"/>
          <w:sz w:val="48"/>
          <w:szCs w:val="48"/>
        </w:rPr>
        <w:t>第</w:t>
      </w:r>
      <w:r>
        <w:rPr>
          <w:rFonts w:hint="eastAsia" w:ascii="黑体" w:hAnsi="宋体" w:eastAsia="黑体"/>
          <w:sz w:val="48"/>
          <w:szCs w:val="48"/>
          <w:lang w:eastAsia="zh-CN"/>
        </w:rPr>
        <w:t>四</w:t>
      </w:r>
      <w:r>
        <w:rPr>
          <w:rFonts w:hint="eastAsia" w:ascii="黑体" w:hAnsi="宋体" w:eastAsia="黑体"/>
          <w:sz w:val="48"/>
          <w:szCs w:val="48"/>
        </w:rPr>
        <w:t>部分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宋体" w:eastAsia="黑体"/>
          <w:sz w:val="48"/>
          <w:szCs w:val="48"/>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宋体" w:eastAsia="黑体"/>
          <w:sz w:val="48"/>
          <w:szCs w:val="48"/>
          <w:lang w:eastAsia="zh-CN"/>
        </w:rPr>
      </w:pPr>
      <w:r>
        <w:rPr>
          <w:rFonts w:hint="eastAsia" w:ascii="黑体" w:hAnsi="宋体" w:eastAsia="黑体"/>
          <w:sz w:val="48"/>
          <w:szCs w:val="48"/>
          <w:lang w:eastAsia="zh-CN"/>
        </w:rPr>
        <w:t>名词解释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宋体" w:eastAsia="黑体"/>
          <w:sz w:val="48"/>
          <w:szCs w:val="4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_GB2312" w:hAnsi="仿宋" w:eastAsia="仿宋_GB2312" w:cs="Times New Roman"/>
          <w:b/>
          <w:bCs/>
          <w:kern w:val="2"/>
          <w:sz w:val="32"/>
          <w:szCs w:val="32"/>
          <w:lang w:val="en-US" w:eastAsia="zh-CN" w:bidi="ar-SA"/>
        </w:rPr>
        <w:t>.工资福利支出</w:t>
      </w:r>
      <w:r>
        <w:rPr>
          <w:rFonts w:hint="eastAsia" w:ascii="仿宋" w:hAnsi="仿宋" w:eastAsia="仿宋" w:cs="仿宋"/>
          <w:sz w:val="32"/>
          <w:szCs w:val="32"/>
          <w:lang w:val="en-US" w:eastAsia="zh-CN"/>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2.商品和服务支出</w:t>
      </w:r>
      <w:r>
        <w:rPr>
          <w:rFonts w:hint="eastAsia" w:ascii="仿宋" w:hAnsi="仿宋" w:eastAsia="仿宋" w:cs="仿宋"/>
          <w:sz w:val="32"/>
          <w:szCs w:val="32"/>
          <w:lang w:val="en-US" w:eastAsia="zh-CN"/>
        </w:rPr>
        <w:t>：反映单位购买商品和服务的支出，不包括用于购置固定资产、战略性和应急性物资储备等资本性支出。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3.对个人的家庭的补助</w:t>
      </w:r>
      <w:r>
        <w:rPr>
          <w:rFonts w:hint="eastAsia" w:ascii="仿宋" w:hAnsi="仿宋" w:eastAsia="仿宋" w:cs="仿宋"/>
          <w:sz w:val="32"/>
          <w:szCs w:val="32"/>
          <w:lang w:val="en-US" w:eastAsia="zh-CN"/>
        </w:rPr>
        <w:t>：反映政府用于对个人和家庭的补助支出。</w:t>
      </w:r>
    </w:p>
    <w:p>
      <w:pPr>
        <w:pStyle w:val="11"/>
        <w:numPr>
          <w:ilvl w:val="0"/>
          <w:numId w:val="0"/>
        </w:numPr>
        <w:rPr>
          <w:rFonts w:hint="eastAsia" w:ascii="仿宋_GB2312" w:hAnsi="仿宋" w:eastAsia="仿宋_GB2312"/>
          <w:sz w:val="32"/>
          <w:szCs w:val="32"/>
        </w:rPr>
      </w:pPr>
      <w:r>
        <w:rPr>
          <w:rFonts w:hint="eastAsia" w:ascii="仿宋_GB2312" w:hAnsi="仿宋" w:eastAsia="仿宋_GB2312"/>
          <w:b/>
          <w:bCs/>
          <w:sz w:val="32"/>
          <w:szCs w:val="32"/>
          <w:lang w:val="en-US" w:eastAsia="zh-CN"/>
        </w:rPr>
        <w:t>4.</w:t>
      </w:r>
      <w:r>
        <w:rPr>
          <w:rFonts w:hint="eastAsia" w:ascii="仿宋_GB2312" w:hAnsi="仿宋" w:eastAsia="仿宋_GB2312"/>
          <w:b/>
          <w:bCs/>
          <w:sz w:val="32"/>
          <w:szCs w:val="32"/>
        </w:rPr>
        <w:t>财政拨款收入</w:t>
      </w:r>
      <w:r>
        <w:rPr>
          <w:rFonts w:hint="eastAsia" w:ascii="仿宋_GB2312" w:hAnsi="仿宋" w:eastAsia="仿宋_GB2312"/>
          <w:sz w:val="32"/>
          <w:szCs w:val="32"/>
        </w:rPr>
        <w:t>：指财政部门用一般预算收入安排的预算单位资金。</w:t>
      </w:r>
    </w:p>
    <w:p>
      <w:pPr>
        <w:pStyle w:val="11"/>
        <w:numPr>
          <w:ilvl w:val="0"/>
          <w:numId w:val="0"/>
        </w:numPr>
        <w:rPr>
          <w:rFonts w:hint="eastAsia" w:ascii="仿宋_GB2312" w:hAnsi="仿宋" w:eastAsia="仿宋_GB2312"/>
          <w:sz w:val="32"/>
          <w:szCs w:val="32"/>
        </w:rPr>
      </w:pPr>
      <w:r>
        <w:rPr>
          <w:rFonts w:hint="eastAsia" w:ascii="仿宋_GB2312" w:hAnsi="仿宋" w:eastAsia="仿宋_GB2312"/>
          <w:b/>
          <w:bCs/>
          <w:sz w:val="32"/>
          <w:szCs w:val="32"/>
          <w:lang w:val="en-US" w:eastAsia="zh-CN"/>
        </w:rPr>
        <w:t>5.</w:t>
      </w:r>
      <w:r>
        <w:rPr>
          <w:rFonts w:hint="eastAsia" w:ascii="仿宋_GB2312" w:hAnsi="仿宋" w:eastAsia="仿宋_GB2312"/>
          <w:b/>
          <w:bCs/>
          <w:sz w:val="32"/>
          <w:szCs w:val="32"/>
        </w:rPr>
        <w:t>医疗卫生与计划生育支出（类）医疗保障（款）其他医疗保障支出（项）</w:t>
      </w:r>
      <w:r>
        <w:rPr>
          <w:rFonts w:hint="eastAsia" w:ascii="仿宋_GB2312" w:hAnsi="仿宋" w:eastAsia="仿宋_GB2312"/>
          <w:sz w:val="32"/>
          <w:szCs w:val="32"/>
        </w:rPr>
        <w:t>：反映除上述项目以外其他用于医疗保障方面的支出。</w:t>
      </w:r>
    </w:p>
    <w:p>
      <w:pPr>
        <w:pStyle w:val="11"/>
        <w:numPr>
          <w:ilvl w:val="0"/>
          <w:numId w:val="0"/>
        </w:numPr>
        <w:rPr>
          <w:rFonts w:hint="eastAsia" w:ascii="仿宋_GB2312" w:hAnsi="仿宋" w:eastAsia="仿宋_GB2312"/>
          <w:sz w:val="32"/>
          <w:szCs w:val="32"/>
        </w:rPr>
      </w:pPr>
      <w:r>
        <w:rPr>
          <w:rFonts w:hint="eastAsia" w:ascii="仿宋_GB2312" w:hAnsi="仿宋" w:eastAsia="仿宋_GB2312"/>
          <w:b/>
          <w:bCs/>
          <w:sz w:val="32"/>
          <w:szCs w:val="32"/>
          <w:lang w:val="en-US" w:eastAsia="zh-CN"/>
        </w:rPr>
        <w:t>5.</w:t>
      </w:r>
      <w:r>
        <w:rPr>
          <w:rFonts w:hint="eastAsia" w:ascii="仿宋_GB2312" w:hAnsi="仿宋" w:eastAsia="仿宋_GB2312"/>
          <w:b/>
          <w:bCs/>
          <w:sz w:val="32"/>
          <w:szCs w:val="32"/>
        </w:rPr>
        <w:t>住房保障支出（类）住房改革支出（款）住房公积金（项）</w:t>
      </w:r>
      <w:r>
        <w:rPr>
          <w:rFonts w:hint="eastAsia" w:ascii="仿宋_GB2312" w:hAnsi="仿宋" w:eastAsia="仿宋_GB2312"/>
          <w:sz w:val="32"/>
          <w:szCs w:val="32"/>
        </w:rPr>
        <w:t>：反映行政事业单位按人力资源和社会保障部、财政部规定的基本工资和津贴以及规定比例为职工缴纳的住房公积金。</w:t>
      </w:r>
    </w:p>
    <w:p>
      <w:pPr>
        <w:pStyle w:val="12"/>
        <w:spacing w:line="500" w:lineRule="exact"/>
        <w:jc w:val="center"/>
        <w:rPr>
          <w:rFonts w:ascii="黑体" w:eastAsia="黑体"/>
          <w:sz w:val="32"/>
          <w:szCs w:val="32"/>
        </w:rPr>
      </w:pPr>
    </w:p>
    <w:p>
      <w:pPr>
        <w:pStyle w:val="12"/>
        <w:spacing w:line="500" w:lineRule="exact"/>
        <w:jc w:val="center"/>
        <w:rPr>
          <w:rFonts w:ascii="黑体" w:eastAsia="黑体"/>
          <w:sz w:val="32"/>
          <w:szCs w:val="32"/>
        </w:rPr>
      </w:pPr>
    </w:p>
    <w:p>
      <w:pPr>
        <w:pStyle w:val="12"/>
        <w:spacing w:line="500" w:lineRule="exact"/>
        <w:rPr>
          <w:rFonts w:ascii="黑体" w:eastAsia="黑体"/>
          <w:sz w:val="32"/>
          <w:szCs w:val="32"/>
        </w:rPr>
      </w:pPr>
    </w:p>
    <w:p>
      <w:pPr>
        <w:pStyle w:val="12"/>
        <w:spacing w:line="500" w:lineRule="exact"/>
        <w:ind w:right="960"/>
        <w:jc w:val="center"/>
        <w:rPr>
          <w:rFonts w:hint="eastAsia" w:ascii="仿宋_GB2312" w:hAnsi="宋体" w:eastAsia="仿宋"/>
          <w:sz w:val="32"/>
          <w:szCs w:val="32"/>
          <w:lang w:val="en-US"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贡觉县人力资源和社会保障局</w:t>
      </w:r>
    </w:p>
    <w:p>
      <w:pPr>
        <w:pStyle w:val="12"/>
        <w:spacing w:line="500" w:lineRule="exact"/>
        <w:rPr>
          <w:rFonts w:ascii="仿宋_GB2312" w:hAnsi="宋体" w:eastAsia="仿宋_GB2312"/>
          <w:sz w:val="32"/>
          <w:szCs w:val="32"/>
        </w:rPr>
      </w:pP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2024</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17</w:t>
      </w:r>
      <w:r>
        <w:rPr>
          <w:rFonts w:hint="eastAsia" w:ascii="仿宋_GB2312" w:hAnsi="宋体" w:eastAsia="仿宋_GB2312"/>
          <w:sz w:val="32"/>
          <w:szCs w:val="32"/>
        </w:rPr>
        <w:t>日</w:t>
      </w:r>
    </w:p>
    <w:p>
      <w:pPr>
        <w:pStyle w:val="12"/>
        <w:spacing w:line="500" w:lineRule="exact"/>
        <w:rPr>
          <w:rFonts w:ascii="仿宋_GB2312" w:hAnsi="宋体" w:eastAsia="仿宋_GB2312"/>
          <w:sz w:val="32"/>
          <w:szCs w:val="32"/>
        </w:rPr>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楷体简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sz w:val="24"/>
        <w:szCs w:val="24"/>
      </w:rPr>
    </w:pPr>
    <w:r>
      <w:rPr>
        <w:sz w:val="24"/>
        <w:szCs w:val="24"/>
      </w:rPr>
      <w:fldChar w:fldCharType="begin"/>
    </w:r>
    <w:r>
      <w:rPr>
        <w:rStyle w:val="9"/>
        <w:sz w:val="24"/>
        <w:szCs w:val="24"/>
      </w:rPr>
      <w:instrText xml:space="preserve">PAGE  </w:instrText>
    </w:r>
    <w:r>
      <w:rPr>
        <w:sz w:val="24"/>
        <w:szCs w:val="24"/>
      </w:rPr>
      <w:fldChar w:fldCharType="separate"/>
    </w:r>
    <w:r>
      <w:rPr>
        <w:rStyle w:val="9"/>
        <w:sz w:val="24"/>
        <w:szCs w:val="24"/>
      </w:rPr>
      <w:t>8</w:t>
    </w:r>
    <w:r>
      <w:rPr>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C61903"/>
    <w:multiLevelType w:val="singleLevel"/>
    <w:tmpl w:val="63C61903"/>
    <w:lvl w:ilvl="0" w:tentative="0">
      <w:start w:val="1"/>
      <w:numFmt w:val="chineseCounting"/>
      <w:suff w:val="nothing"/>
      <w:lvlText w:val="%1、"/>
      <w:lvlJc w:val="left"/>
    </w:lvl>
  </w:abstractNum>
  <w:abstractNum w:abstractNumId="1">
    <w:nsid w:val="63C62AD7"/>
    <w:multiLevelType w:val="singleLevel"/>
    <w:tmpl w:val="63C62AD7"/>
    <w:lvl w:ilvl="0" w:tentative="0">
      <w:start w:val="2"/>
      <w:numFmt w:val="chineseCounting"/>
      <w:suff w:val="nothing"/>
      <w:lvlText w:val="（%1）"/>
      <w:lvlJc w:val="left"/>
    </w:lvl>
  </w:abstractNum>
  <w:abstractNum w:abstractNumId="2">
    <w:nsid w:val="63C6524D"/>
    <w:multiLevelType w:val="singleLevel"/>
    <w:tmpl w:val="63C6524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ZmFjODQ2OTBhZjllZjRlOTBiN2ZjNTYyYTdlMjQifQ=="/>
  </w:docVars>
  <w:rsids>
    <w:rsidRoot w:val="00000000"/>
    <w:rsid w:val="0025055D"/>
    <w:rsid w:val="041E112A"/>
    <w:rsid w:val="05301E43"/>
    <w:rsid w:val="06F21521"/>
    <w:rsid w:val="077C3C20"/>
    <w:rsid w:val="0C940068"/>
    <w:rsid w:val="105871F4"/>
    <w:rsid w:val="1CA44429"/>
    <w:rsid w:val="24480D3F"/>
    <w:rsid w:val="24A075B1"/>
    <w:rsid w:val="288A5D69"/>
    <w:rsid w:val="2F72331A"/>
    <w:rsid w:val="328D464E"/>
    <w:rsid w:val="3A084EDF"/>
    <w:rsid w:val="3A2A2C83"/>
    <w:rsid w:val="3E6A69F9"/>
    <w:rsid w:val="457075BB"/>
    <w:rsid w:val="46F43381"/>
    <w:rsid w:val="48F466C1"/>
    <w:rsid w:val="4E1334FA"/>
    <w:rsid w:val="542377A7"/>
    <w:rsid w:val="66CD3583"/>
    <w:rsid w:val="67596A59"/>
    <w:rsid w:val="6E1B015A"/>
    <w:rsid w:val="71EC5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1"/>
    <w:autoRedefine/>
    <w:unhideWhenUsed/>
    <w:qFormat/>
    <w:uiPriority w:val="0"/>
    <w:pPr>
      <w:ind w:left="420" w:leftChars="200"/>
    </w:pPr>
  </w:style>
  <w:style w:type="paragraph" w:styleId="3">
    <w:name w:val="Plain Text"/>
    <w:basedOn w:val="1"/>
    <w:qFormat/>
    <w:uiPriority w:val="0"/>
    <w:pPr>
      <w:widowControl w:val="0"/>
      <w:adjustRightInd/>
      <w:snapToGrid/>
      <w:spacing w:after="0"/>
      <w:jc w:val="both"/>
    </w:pPr>
    <w:rPr>
      <w:rFonts w:ascii="宋体" w:hAnsi="Courier New" w:eastAsia="宋体" w:cs="Courier New"/>
      <w:kern w:val="2"/>
      <w:sz w:val="21"/>
      <w:szCs w:val="21"/>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unhideWhenUsed/>
    <w:qFormat/>
    <w:uiPriority w:val="0"/>
    <w:pPr>
      <w:ind w:firstLine="420" w:firstLineChars="200"/>
    </w:pPr>
  </w:style>
  <w:style w:type="character" w:styleId="9">
    <w:name w:val="page number"/>
    <w:basedOn w:val="8"/>
    <w:autoRedefine/>
    <w:qFormat/>
    <w:uiPriority w:val="0"/>
  </w:style>
  <w:style w:type="character" w:customStyle="1" w:styleId="10">
    <w:name w:val="font01"/>
    <w:basedOn w:val="8"/>
    <w:autoRedefine/>
    <w:qFormat/>
    <w:uiPriority w:val="0"/>
    <w:rPr>
      <w:rFonts w:hint="eastAsia" w:ascii="宋体" w:hAnsi="宋体" w:eastAsia="宋体" w:cs="宋体"/>
      <w:color w:val="000000"/>
      <w:sz w:val="22"/>
      <w:szCs w:val="22"/>
      <w:u w:val="none"/>
    </w:rPr>
  </w:style>
  <w:style w:type="paragraph" w:customStyle="1" w:styleId="11">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w:autoRedefine/>
    <w:qFormat/>
    <w:uiPriority w:val="0"/>
    <w:pPr>
      <w:widowControl w:val="0"/>
      <w:jc w:val="both"/>
    </w:pPr>
    <w:rPr>
      <w:rFonts w:ascii="Times New Roman" w:hAnsi="Times New Roman" w:eastAsia="宋体" w:cs="Times New Roman"/>
      <w:kern w:val="2"/>
      <w:sz w:val="21"/>
      <w:szCs w:val="24"/>
      <w:lang w:val="en-US" w:eastAsia="zh-CN" w:bidi="bo-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3773</Words>
  <Characters>4304</Characters>
  <Lines>0</Lines>
  <Paragraphs>0</Paragraphs>
  <TotalTime>3</TotalTime>
  <ScaleCrop>false</ScaleCrop>
  <LinksUpToDate>false</LinksUpToDate>
  <CharactersWithSpaces>4348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2023-04-24T03:59:00Z</dcterms:created>
  <dc:creator>u</dc:creator>
  <cp:lastModifiedBy>xx-^^</cp:lastModifiedBy>
  <dcterms:modified xsi:type="dcterms:W3CDTF">2024-04-17T09:34:07Z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AECCA0E467D44B70B076D3FE3BF2A6EA_13</vt:lpwstr>
  </property>
</Properties>
</file>